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55F" w:rsidRDefault="0063355F" w:rsidP="0063355F">
      <w:pPr>
        <w:ind w:firstLine="851"/>
        <w:jc w:val="center"/>
        <w:outlineLvl w:val="0"/>
        <w:rPr>
          <w:rFonts w:ascii="Arial" w:hAnsi="Arial" w:cs="Arial"/>
          <w:sz w:val="24"/>
          <w:szCs w:val="24"/>
        </w:rPr>
      </w:pPr>
    </w:p>
    <w:p w:rsidR="0063355F" w:rsidRPr="00037535" w:rsidRDefault="0063355F" w:rsidP="0063355F">
      <w:pPr>
        <w:spacing w:after="0" w:line="240" w:lineRule="auto"/>
        <w:ind w:firstLine="851"/>
        <w:jc w:val="center"/>
        <w:outlineLvl w:val="0"/>
        <w:rPr>
          <w:rFonts w:ascii="Arial" w:hAnsi="Arial" w:cs="Arial"/>
          <w:sz w:val="24"/>
          <w:szCs w:val="24"/>
        </w:rPr>
      </w:pPr>
      <w:r w:rsidRPr="00037535">
        <w:rPr>
          <w:rFonts w:ascii="Arial" w:hAnsi="Arial" w:cs="Arial"/>
          <w:sz w:val="24"/>
          <w:szCs w:val="24"/>
        </w:rPr>
        <w:t>КРАСНОДАРСКИЙ КРАЙ</w:t>
      </w:r>
    </w:p>
    <w:p w:rsidR="0063355F" w:rsidRPr="00037535" w:rsidRDefault="0063355F" w:rsidP="0063355F">
      <w:pPr>
        <w:spacing w:after="0" w:line="240" w:lineRule="auto"/>
        <w:ind w:firstLine="851"/>
        <w:jc w:val="center"/>
        <w:outlineLvl w:val="0"/>
        <w:rPr>
          <w:rFonts w:ascii="Arial" w:hAnsi="Arial" w:cs="Arial"/>
          <w:sz w:val="24"/>
          <w:szCs w:val="24"/>
        </w:rPr>
      </w:pPr>
      <w:r w:rsidRPr="00037535">
        <w:rPr>
          <w:rFonts w:ascii="Arial" w:hAnsi="Arial" w:cs="Arial"/>
          <w:sz w:val="24"/>
          <w:szCs w:val="24"/>
        </w:rPr>
        <w:t>ПАВЛОВСКИЙ РАЙОН</w:t>
      </w:r>
    </w:p>
    <w:p w:rsidR="0063355F" w:rsidRPr="00037535" w:rsidRDefault="0063355F" w:rsidP="0063355F">
      <w:pPr>
        <w:spacing w:after="0" w:line="240" w:lineRule="auto"/>
        <w:ind w:firstLine="851"/>
        <w:jc w:val="center"/>
        <w:outlineLvl w:val="0"/>
        <w:rPr>
          <w:rFonts w:ascii="Arial" w:hAnsi="Arial" w:cs="Arial"/>
          <w:sz w:val="24"/>
          <w:szCs w:val="24"/>
        </w:rPr>
      </w:pPr>
      <w:r w:rsidRPr="00037535">
        <w:rPr>
          <w:rFonts w:ascii="Arial" w:hAnsi="Arial" w:cs="Arial"/>
          <w:sz w:val="24"/>
          <w:szCs w:val="24"/>
        </w:rPr>
        <w:t>СОВЕТ АТАМАНСКОГО СЕЛЬСКОГО ПОСЕЛЕНИЯ</w:t>
      </w:r>
    </w:p>
    <w:p w:rsidR="0063355F" w:rsidRPr="00037535" w:rsidRDefault="0063355F" w:rsidP="0063355F">
      <w:pPr>
        <w:spacing w:after="0" w:line="240" w:lineRule="auto"/>
        <w:ind w:firstLine="851"/>
        <w:jc w:val="center"/>
        <w:outlineLvl w:val="0"/>
        <w:rPr>
          <w:rFonts w:ascii="Arial" w:hAnsi="Arial" w:cs="Arial"/>
          <w:sz w:val="24"/>
          <w:szCs w:val="24"/>
        </w:rPr>
      </w:pPr>
      <w:r w:rsidRPr="00037535">
        <w:rPr>
          <w:rFonts w:ascii="Arial" w:hAnsi="Arial" w:cs="Arial"/>
          <w:sz w:val="24"/>
          <w:szCs w:val="24"/>
        </w:rPr>
        <w:t>ПАВЛОВСКОГО РАЙОНА</w:t>
      </w:r>
    </w:p>
    <w:p w:rsidR="0063355F" w:rsidRDefault="0063355F" w:rsidP="0063355F">
      <w:pPr>
        <w:pStyle w:val="6"/>
        <w:spacing w:before="0" w:after="0"/>
        <w:rPr>
          <w:rFonts w:ascii="Arial" w:hAnsi="Arial" w:cs="Arial"/>
          <w:b w:val="0"/>
          <w:sz w:val="24"/>
          <w:szCs w:val="24"/>
        </w:rPr>
      </w:pPr>
    </w:p>
    <w:p w:rsidR="0063355F" w:rsidRPr="00037535" w:rsidRDefault="0063355F" w:rsidP="0063355F">
      <w:pPr>
        <w:pStyle w:val="6"/>
        <w:spacing w:before="0" w:after="0"/>
        <w:jc w:val="center"/>
        <w:rPr>
          <w:rFonts w:ascii="Arial" w:hAnsi="Arial" w:cs="Arial"/>
          <w:b w:val="0"/>
          <w:bCs w:val="0"/>
          <w:sz w:val="24"/>
          <w:szCs w:val="24"/>
        </w:rPr>
      </w:pPr>
      <w:r>
        <w:rPr>
          <w:rFonts w:ascii="Arial" w:hAnsi="Arial" w:cs="Arial"/>
          <w:b w:val="0"/>
          <w:sz w:val="24"/>
          <w:szCs w:val="24"/>
        </w:rPr>
        <w:t xml:space="preserve">              </w:t>
      </w:r>
      <w:r w:rsidRPr="00037535">
        <w:rPr>
          <w:rFonts w:ascii="Arial" w:hAnsi="Arial" w:cs="Arial"/>
          <w:b w:val="0"/>
          <w:sz w:val="24"/>
          <w:szCs w:val="24"/>
        </w:rPr>
        <w:t>РЕШЕНИЕ</w:t>
      </w:r>
    </w:p>
    <w:p w:rsidR="0063355F" w:rsidRDefault="0063355F" w:rsidP="0063355F">
      <w:pPr>
        <w:spacing w:line="240" w:lineRule="auto"/>
        <w:rPr>
          <w:rFonts w:ascii="Arial" w:hAnsi="Arial" w:cs="Arial"/>
          <w:b/>
          <w:sz w:val="24"/>
          <w:szCs w:val="24"/>
        </w:rPr>
      </w:pPr>
    </w:p>
    <w:p w:rsidR="0063355F" w:rsidRPr="00037535" w:rsidRDefault="0063355F" w:rsidP="0063355F">
      <w:pPr>
        <w:spacing w:after="0" w:line="240" w:lineRule="auto"/>
        <w:jc w:val="center"/>
        <w:rPr>
          <w:rFonts w:ascii="Arial" w:hAnsi="Arial" w:cs="Arial"/>
          <w:sz w:val="24"/>
          <w:szCs w:val="24"/>
        </w:rPr>
      </w:pPr>
      <w:r>
        <w:rPr>
          <w:rFonts w:ascii="Arial" w:hAnsi="Arial" w:cs="Arial"/>
          <w:sz w:val="24"/>
          <w:szCs w:val="24"/>
        </w:rPr>
        <w:t xml:space="preserve">22 </w:t>
      </w:r>
      <w:r w:rsidRPr="00037535">
        <w:rPr>
          <w:rFonts w:ascii="Arial" w:hAnsi="Arial" w:cs="Arial"/>
          <w:sz w:val="24"/>
          <w:szCs w:val="24"/>
        </w:rPr>
        <w:t xml:space="preserve">декабря 2015 года                     </w:t>
      </w:r>
      <w:r>
        <w:rPr>
          <w:rFonts w:ascii="Arial" w:hAnsi="Arial" w:cs="Arial"/>
          <w:sz w:val="24"/>
          <w:szCs w:val="24"/>
        </w:rPr>
        <w:t xml:space="preserve">          № 22/52</w:t>
      </w:r>
      <w:r w:rsidRPr="00037535">
        <w:rPr>
          <w:rFonts w:ascii="Arial" w:hAnsi="Arial" w:cs="Arial"/>
          <w:sz w:val="24"/>
          <w:szCs w:val="24"/>
        </w:rPr>
        <w:t xml:space="preserve">     </w:t>
      </w:r>
      <w:r>
        <w:rPr>
          <w:rFonts w:ascii="Arial" w:hAnsi="Arial" w:cs="Arial"/>
          <w:sz w:val="24"/>
          <w:szCs w:val="24"/>
        </w:rPr>
        <w:t xml:space="preserve">                          </w:t>
      </w:r>
      <w:r w:rsidRPr="00037535">
        <w:rPr>
          <w:rFonts w:ascii="Arial" w:hAnsi="Arial" w:cs="Arial"/>
          <w:sz w:val="24"/>
          <w:szCs w:val="24"/>
        </w:rPr>
        <w:t>ст. Атаманская</w:t>
      </w:r>
    </w:p>
    <w:p w:rsidR="0063355F" w:rsidRPr="00D60092" w:rsidRDefault="0063355F" w:rsidP="0063355F">
      <w:pPr>
        <w:spacing w:line="240" w:lineRule="auto"/>
      </w:pPr>
    </w:p>
    <w:p w:rsidR="0063355F" w:rsidRPr="0063355F" w:rsidRDefault="0063355F" w:rsidP="0063355F">
      <w:pPr>
        <w:spacing w:after="0" w:line="240" w:lineRule="auto"/>
        <w:ind w:firstLine="851"/>
        <w:jc w:val="center"/>
        <w:rPr>
          <w:rFonts w:ascii="Arial" w:hAnsi="Arial" w:cs="Arial"/>
          <w:b/>
          <w:sz w:val="32"/>
          <w:szCs w:val="32"/>
        </w:rPr>
      </w:pPr>
      <w:r w:rsidRPr="0063355F">
        <w:rPr>
          <w:rFonts w:ascii="Arial" w:hAnsi="Arial" w:cs="Arial"/>
          <w:b/>
          <w:sz w:val="32"/>
          <w:szCs w:val="32"/>
        </w:rPr>
        <w:t xml:space="preserve">Об утверждении схемы теплоснабжения Атаманского сельского поселения Павловского района Краснодарского края на период </w:t>
      </w:r>
    </w:p>
    <w:p w:rsidR="0063355F" w:rsidRPr="0063355F" w:rsidRDefault="0063355F" w:rsidP="0063355F">
      <w:pPr>
        <w:spacing w:after="0" w:line="240" w:lineRule="auto"/>
        <w:ind w:firstLine="851"/>
        <w:jc w:val="center"/>
        <w:rPr>
          <w:rFonts w:ascii="Arial" w:hAnsi="Arial" w:cs="Arial"/>
          <w:b/>
          <w:sz w:val="32"/>
          <w:szCs w:val="32"/>
        </w:rPr>
      </w:pPr>
      <w:r w:rsidRPr="0063355F">
        <w:rPr>
          <w:rFonts w:ascii="Arial" w:hAnsi="Arial" w:cs="Arial"/>
          <w:b/>
          <w:sz w:val="32"/>
          <w:szCs w:val="32"/>
        </w:rPr>
        <w:t>с 2015 по 2030 годы</w:t>
      </w:r>
    </w:p>
    <w:p w:rsidR="0063355F" w:rsidRPr="00A66739" w:rsidRDefault="0063355F" w:rsidP="0063355F">
      <w:pPr>
        <w:spacing w:after="0" w:line="240" w:lineRule="auto"/>
        <w:ind w:firstLine="851"/>
        <w:jc w:val="center"/>
        <w:rPr>
          <w:szCs w:val="28"/>
        </w:rPr>
      </w:pPr>
    </w:p>
    <w:p w:rsidR="0063355F" w:rsidRPr="00A66739" w:rsidRDefault="0063355F" w:rsidP="0063355F">
      <w:pPr>
        <w:spacing w:line="240" w:lineRule="auto"/>
        <w:ind w:firstLine="851"/>
        <w:jc w:val="center"/>
        <w:rPr>
          <w:szCs w:val="28"/>
        </w:rPr>
      </w:pPr>
    </w:p>
    <w:p w:rsidR="0063355F" w:rsidRPr="0063355F" w:rsidRDefault="0063355F" w:rsidP="0063355F">
      <w:pPr>
        <w:spacing w:after="0"/>
        <w:ind w:firstLine="851"/>
        <w:jc w:val="both"/>
        <w:rPr>
          <w:rFonts w:ascii="Arial" w:hAnsi="Arial" w:cs="Arial"/>
          <w:sz w:val="24"/>
          <w:szCs w:val="24"/>
        </w:rPr>
      </w:pPr>
      <w:r w:rsidRPr="0063355F">
        <w:rPr>
          <w:rFonts w:ascii="Arial" w:hAnsi="Arial" w:cs="Arial"/>
          <w:sz w:val="24"/>
          <w:szCs w:val="24"/>
        </w:rPr>
        <w:t>В соответствии с Федеральным законом от 09 июля 2010 года №190-ФЗ «О теплоснабжении», постановлением Правительства Российской Федерации 22 февраля 2012 г. N 154"О требованиях к схемам теплоснабжения, порядку их разработки и утверждения», Совет Атаманского сельского поселения  Павловского района решил:</w:t>
      </w:r>
    </w:p>
    <w:p w:rsidR="0063355F" w:rsidRPr="0063355F" w:rsidRDefault="0063355F" w:rsidP="0063355F">
      <w:pPr>
        <w:spacing w:after="0"/>
        <w:ind w:firstLine="851"/>
        <w:jc w:val="both"/>
        <w:rPr>
          <w:rFonts w:ascii="Arial" w:hAnsi="Arial" w:cs="Arial"/>
          <w:sz w:val="24"/>
          <w:szCs w:val="24"/>
        </w:rPr>
      </w:pPr>
      <w:r w:rsidRPr="0063355F">
        <w:rPr>
          <w:rFonts w:ascii="Arial" w:hAnsi="Arial" w:cs="Arial"/>
          <w:sz w:val="24"/>
          <w:szCs w:val="24"/>
        </w:rPr>
        <w:t xml:space="preserve">1. Утвердить схему теплоснабжения Атаманского сельского поселения Павловского района Краснодарского края на период с 2015 по 2030 годы (прилагается). </w:t>
      </w:r>
    </w:p>
    <w:p w:rsidR="0063355F" w:rsidRPr="0063355F" w:rsidRDefault="0063355F" w:rsidP="0063355F">
      <w:pPr>
        <w:spacing w:after="0"/>
        <w:ind w:firstLine="851"/>
        <w:jc w:val="both"/>
        <w:rPr>
          <w:rFonts w:ascii="Arial" w:hAnsi="Arial" w:cs="Arial"/>
          <w:sz w:val="24"/>
          <w:szCs w:val="24"/>
        </w:rPr>
      </w:pPr>
      <w:r w:rsidRPr="0063355F">
        <w:rPr>
          <w:rFonts w:ascii="Arial" w:hAnsi="Arial" w:cs="Arial"/>
          <w:sz w:val="24"/>
          <w:szCs w:val="24"/>
        </w:rPr>
        <w:t xml:space="preserve">2.  Контроль за выполнением решения возложить на главу Атаманского сельского поселения Павловского района С.М. Пронько.   </w:t>
      </w:r>
    </w:p>
    <w:p w:rsidR="0063355F" w:rsidRPr="0063355F" w:rsidRDefault="0063355F" w:rsidP="0063355F">
      <w:pPr>
        <w:spacing w:after="0" w:line="240" w:lineRule="auto"/>
        <w:ind w:firstLine="851"/>
        <w:jc w:val="both"/>
        <w:rPr>
          <w:rFonts w:ascii="Arial" w:hAnsi="Arial" w:cs="Arial"/>
          <w:sz w:val="24"/>
          <w:szCs w:val="24"/>
        </w:rPr>
      </w:pPr>
      <w:r w:rsidRPr="0063355F">
        <w:rPr>
          <w:rFonts w:ascii="Arial" w:hAnsi="Arial" w:cs="Arial"/>
          <w:sz w:val="24"/>
          <w:szCs w:val="24"/>
        </w:rPr>
        <w:t>3.  Решение вступает в силу со дня официального   обнародования.</w:t>
      </w:r>
    </w:p>
    <w:p w:rsidR="0063355F" w:rsidRPr="0063355F" w:rsidRDefault="0063355F" w:rsidP="0063355F">
      <w:pPr>
        <w:spacing w:after="0" w:line="240" w:lineRule="auto"/>
        <w:ind w:firstLine="851"/>
        <w:jc w:val="center"/>
        <w:rPr>
          <w:rFonts w:ascii="Arial" w:hAnsi="Arial" w:cs="Arial"/>
          <w:sz w:val="24"/>
          <w:szCs w:val="24"/>
        </w:rPr>
      </w:pPr>
    </w:p>
    <w:p w:rsidR="0063355F" w:rsidRPr="0063355F" w:rsidRDefault="0063355F" w:rsidP="0063355F">
      <w:pPr>
        <w:spacing w:after="0"/>
        <w:ind w:firstLine="851"/>
        <w:jc w:val="center"/>
        <w:rPr>
          <w:rFonts w:ascii="Arial" w:hAnsi="Arial" w:cs="Arial"/>
          <w:sz w:val="24"/>
          <w:szCs w:val="24"/>
        </w:rPr>
      </w:pPr>
    </w:p>
    <w:p w:rsidR="0063355F" w:rsidRPr="0063355F" w:rsidRDefault="0063355F" w:rsidP="0063355F">
      <w:pPr>
        <w:ind w:firstLine="851"/>
        <w:jc w:val="center"/>
        <w:rPr>
          <w:rFonts w:ascii="Arial" w:hAnsi="Arial" w:cs="Arial"/>
          <w:sz w:val="24"/>
          <w:szCs w:val="24"/>
        </w:rPr>
      </w:pPr>
    </w:p>
    <w:p w:rsidR="0063355F" w:rsidRDefault="0063355F" w:rsidP="0063355F">
      <w:pPr>
        <w:spacing w:after="0" w:line="240" w:lineRule="auto"/>
        <w:ind w:firstLine="851"/>
        <w:rPr>
          <w:rFonts w:ascii="Arial" w:hAnsi="Arial" w:cs="Arial"/>
          <w:sz w:val="24"/>
          <w:szCs w:val="24"/>
        </w:rPr>
      </w:pPr>
      <w:r w:rsidRPr="0063355F">
        <w:rPr>
          <w:rFonts w:ascii="Arial" w:hAnsi="Arial" w:cs="Arial"/>
          <w:sz w:val="24"/>
          <w:szCs w:val="24"/>
        </w:rPr>
        <w:t xml:space="preserve">Глава </w:t>
      </w:r>
    </w:p>
    <w:p w:rsidR="0063355F" w:rsidRPr="0063355F" w:rsidRDefault="0063355F" w:rsidP="0063355F">
      <w:pPr>
        <w:spacing w:after="0" w:line="240" w:lineRule="auto"/>
        <w:ind w:firstLine="851"/>
        <w:rPr>
          <w:rFonts w:ascii="Arial" w:hAnsi="Arial" w:cs="Arial"/>
          <w:sz w:val="24"/>
          <w:szCs w:val="24"/>
        </w:rPr>
      </w:pPr>
      <w:r w:rsidRPr="0063355F">
        <w:rPr>
          <w:rFonts w:ascii="Arial" w:hAnsi="Arial" w:cs="Arial"/>
          <w:sz w:val="24"/>
          <w:szCs w:val="24"/>
        </w:rPr>
        <w:t>Атаманского сельского</w:t>
      </w:r>
    </w:p>
    <w:p w:rsidR="0063355F" w:rsidRDefault="0063355F" w:rsidP="0063355F">
      <w:pPr>
        <w:spacing w:after="0" w:line="240" w:lineRule="auto"/>
        <w:ind w:left="851"/>
        <w:rPr>
          <w:rFonts w:ascii="Arial" w:hAnsi="Arial" w:cs="Arial"/>
          <w:sz w:val="24"/>
          <w:szCs w:val="24"/>
        </w:rPr>
      </w:pPr>
      <w:r w:rsidRPr="0063355F">
        <w:rPr>
          <w:rFonts w:ascii="Arial" w:hAnsi="Arial" w:cs="Arial"/>
          <w:sz w:val="24"/>
          <w:szCs w:val="24"/>
        </w:rPr>
        <w:t xml:space="preserve">поселения Павловского района                                                   </w:t>
      </w:r>
    </w:p>
    <w:p w:rsidR="0063355F" w:rsidRDefault="0063355F" w:rsidP="0063355F">
      <w:pPr>
        <w:spacing w:after="0" w:line="240" w:lineRule="auto"/>
        <w:ind w:left="851"/>
        <w:rPr>
          <w:rFonts w:ascii="Arial" w:hAnsi="Arial" w:cs="Arial"/>
          <w:sz w:val="24"/>
          <w:szCs w:val="24"/>
        </w:rPr>
      </w:pPr>
      <w:r w:rsidRPr="0063355F">
        <w:rPr>
          <w:rFonts w:ascii="Arial" w:hAnsi="Arial" w:cs="Arial"/>
          <w:sz w:val="24"/>
          <w:szCs w:val="24"/>
        </w:rPr>
        <w:t>С.М. Пронько</w:t>
      </w:r>
    </w:p>
    <w:p w:rsidR="0063355F" w:rsidRDefault="0063355F" w:rsidP="0063355F">
      <w:pPr>
        <w:spacing w:after="0" w:line="240" w:lineRule="auto"/>
        <w:ind w:left="851"/>
        <w:rPr>
          <w:rFonts w:ascii="Arial" w:hAnsi="Arial" w:cs="Arial"/>
          <w:sz w:val="24"/>
          <w:szCs w:val="24"/>
        </w:rPr>
      </w:pPr>
    </w:p>
    <w:p w:rsidR="0063355F" w:rsidRDefault="0063355F" w:rsidP="0063355F">
      <w:pPr>
        <w:spacing w:after="0" w:line="240" w:lineRule="auto"/>
        <w:ind w:left="851"/>
        <w:rPr>
          <w:rFonts w:ascii="Arial" w:hAnsi="Arial" w:cs="Arial"/>
          <w:sz w:val="24"/>
          <w:szCs w:val="24"/>
        </w:rPr>
      </w:pPr>
    </w:p>
    <w:p w:rsidR="0063355F" w:rsidRDefault="0063355F" w:rsidP="0063355F">
      <w:pPr>
        <w:spacing w:after="0" w:line="240" w:lineRule="auto"/>
        <w:ind w:left="851"/>
        <w:rPr>
          <w:rFonts w:ascii="Arial" w:hAnsi="Arial" w:cs="Arial"/>
          <w:sz w:val="24"/>
          <w:szCs w:val="24"/>
        </w:rPr>
      </w:pPr>
    </w:p>
    <w:p w:rsidR="0063355F" w:rsidRDefault="0063355F" w:rsidP="0063355F">
      <w:pPr>
        <w:spacing w:after="0" w:line="240" w:lineRule="auto"/>
        <w:ind w:firstLine="851"/>
        <w:rPr>
          <w:rFonts w:ascii="Arial" w:hAnsi="Arial" w:cs="Arial"/>
          <w:sz w:val="24"/>
          <w:szCs w:val="24"/>
        </w:rPr>
      </w:pPr>
      <w:r>
        <w:rPr>
          <w:rFonts w:ascii="Arial" w:hAnsi="Arial" w:cs="Arial"/>
          <w:sz w:val="24"/>
          <w:szCs w:val="24"/>
        </w:rPr>
        <w:t xml:space="preserve">ПРИЛОЖЕНИЕ  </w:t>
      </w:r>
    </w:p>
    <w:p w:rsidR="0063355F" w:rsidRDefault="0063355F" w:rsidP="0063355F">
      <w:pPr>
        <w:spacing w:after="0" w:line="240" w:lineRule="auto"/>
        <w:ind w:firstLine="851"/>
        <w:rPr>
          <w:rFonts w:ascii="Arial" w:hAnsi="Arial" w:cs="Arial"/>
          <w:sz w:val="24"/>
          <w:szCs w:val="24"/>
        </w:rPr>
      </w:pPr>
      <w:r>
        <w:rPr>
          <w:rFonts w:ascii="Arial" w:hAnsi="Arial" w:cs="Arial"/>
          <w:sz w:val="24"/>
          <w:szCs w:val="24"/>
        </w:rPr>
        <w:t>УТВЕРЖДЕНЫ</w:t>
      </w:r>
    </w:p>
    <w:p w:rsidR="0063355F" w:rsidRDefault="0063355F" w:rsidP="0063355F">
      <w:pPr>
        <w:spacing w:after="0" w:line="240" w:lineRule="auto"/>
        <w:ind w:firstLine="851"/>
        <w:rPr>
          <w:rFonts w:ascii="Arial" w:hAnsi="Arial" w:cs="Arial"/>
          <w:sz w:val="24"/>
          <w:szCs w:val="24"/>
        </w:rPr>
      </w:pPr>
      <w:r>
        <w:rPr>
          <w:rFonts w:ascii="Arial" w:hAnsi="Arial" w:cs="Arial"/>
          <w:sz w:val="24"/>
          <w:szCs w:val="24"/>
        </w:rPr>
        <w:t xml:space="preserve">решением Совета </w:t>
      </w:r>
    </w:p>
    <w:p w:rsidR="0063355F" w:rsidRDefault="0063355F" w:rsidP="0063355F">
      <w:pPr>
        <w:spacing w:after="0" w:line="240" w:lineRule="auto"/>
        <w:ind w:firstLine="851"/>
        <w:rPr>
          <w:rFonts w:ascii="Arial" w:hAnsi="Arial" w:cs="Arial"/>
          <w:sz w:val="24"/>
          <w:szCs w:val="24"/>
        </w:rPr>
      </w:pPr>
      <w:r>
        <w:rPr>
          <w:rFonts w:ascii="Arial" w:hAnsi="Arial" w:cs="Arial"/>
          <w:sz w:val="24"/>
          <w:szCs w:val="24"/>
        </w:rPr>
        <w:t>Атаманского сельского поселения</w:t>
      </w:r>
    </w:p>
    <w:p w:rsidR="0063355F" w:rsidRDefault="0063355F" w:rsidP="0063355F">
      <w:pPr>
        <w:spacing w:after="0" w:line="240" w:lineRule="auto"/>
        <w:ind w:firstLine="851"/>
        <w:rPr>
          <w:rFonts w:ascii="Arial" w:hAnsi="Arial" w:cs="Arial"/>
          <w:sz w:val="24"/>
          <w:szCs w:val="24"/>
        </w:rPr>
      </w:pPr>
      <w:r>
        <w:rPr>
          <w:rFonts w:ascii="Arial" w:hAnsi="Arial" w:cs="Arial"/>
          <w:sz w:val="24"/>
          <w:szCs w:val="24"/>
        </w:rPr>
        <w:t xml:space="preserve">Павловского района </w:t>
      </w:r>
    </w:p>
    <w:p w:rsidR="0063355F" w:rsidRDefault="0063355F" w:rsidP="0063355F">
      <w:pPr>
        <w:spacing w:after="0" w:line="240" w:lineRule="auto"/>
        <w:ind w:firstLine="851"/>
        <w:rPr>
          <w:rFonts w:ascii="Arial" w:hAnsi="Arial" w:cs="Arial"/>
          <w:sz w:val="24"/>
          <w:szCs w:val="24"/>
        </w:rPr>
      </w:pPr>
      <w:r>
        <w:rPr>
          <w:rFonts w:ascii="Arial" w:hAnsi="Arial" w:cs="Arial"/>
          <w:sz w:val="24"/>
          <w:szCs w:val="24"/>
        </w:rPr>
        <w:t>от 22.12.2015 г. №22/52</w:t>
      </w:r>
    </w:p>
    <w:p w:rsidR="0063355F" w:rsidRPr="0063355F" w:rsidRDefault="0063355F" w:rsidP="0063355F">
      <w:pPr>
        <w:spacing w:after="0" w:line="240" w:lineRule="auto"/>
        <w:ind w:left="851"/>
        <w:rPr>
          <w:rFonts w:ascii="Arial" w:hAnsi="Arial" w:cs="Arial"/>
          <w:sz w:val="24"/>
          <w:szCs w:val="24"/>
        </w:rPr>
      </w:pPr>
    </w:p>
    <w:p w:rsidR="0063355F" w:rsidRDefault="0063355F" w:rsidP="0063355F">
      <w:pPr>
        <w:rPr>
          <w:szCs w:val="28"/>
        </w:rPr>
      </w:pPr>
    </w:p>
    <w:p w:rsidR="00162ABB" w:rsidRPr="0063355F" w:rsidRDefault="00944107" w:rsidP="0063355F">
      <w:pPr>
        <w:spacing w:after="0" w:line="240" w:lineRule="auto"/>
        <w:jc w:val="center"/>
        <w:rPr>
          <w:rFonts w:ascii="Arial" w:hAnsi="Arial" w:cs="Arial"/>
          <w:sz w:val="24"/>
          <w:szCs w:val="24"/>
        </w:rPr>
      </w:pPr>
      <w:r w:rsidRPr="0063355F">
        <w:rPr>
          <w:rFonts w:ascii="Arial" w:hAnsi="Arial" w:cs="Arial"/>
          <w:sz w:val="24"/>
          <w:szCs w:val="24"/>
        </w:rPr>
        <w:lastRenderedPageBreak/>
        <w:t xml:space="preserve">Администрация </w:t>
      </w:r>
      <w:r w:rsidR="00035A47" w:rsidRPr="0063355F">
        <w:rPr>
          <w:rFonts w:ascii="Arial" w:hAnsi="Arial" w:cs="Arial"/>
          <w:sz w:val="24"/>
          <w:szCs w:val="24"/>
        </w:rPr>
        <w:t>Атаманского</w:t>
      </w:r>
      <w:r w:rsidRPr="0063355F">
        <w:rPr>
          <w:rFonts w:ascii="Arial" w:hAnsi="Arial" w:cs="Arial"/>
          <w:sz w:val="24"/>
          <w:szCs w:val="24"/>
        </w:rPr>
        <w:t xml:space="preserve"> сельского поселения </w:t>
      </w:r>
    </w:p>
    <w:p w:rsidR="00220340" w:rsidRPr="0063355F" w:rsidRDefault="00586E78" w:rsidP="0063355F">
      <w:pPr>
        <w:spacing w:after="0" w:line="240" w:lineRule="auto"/>
        <w:jc w:val="center"/>
        <w:rPr>
          <w:rFonts w:ascii="Arial" w:hAnsi="Arial" w:cs="Arial"/>
          <w:sz w:val="24"/>
          <w:szCs w:val="24"/>
        </w:rPr>
      </w:pPr>
      <w:r w:rsidRPr="0063355F">
        <w:rPr>
          <w:rFonts w:ascii="Arial" w:hAnsi="Arial" w:cs="Arial"/>
          <w:sz w:val="24"/>
          <w:szCs w:val="24"/>
        </w:rPr>
        <w:t>Павловского</w:t>
      </w:r>
      <w:r w:rsidR="00944107" w:rsidRPr="0063355F">
        <w:rPr>
          <w:rFonts w:ascii="Arial" w:hAnsi="Arial" w:cs="Arial"/>
          <w:sz w:val="24"/>
          <w:szCs w:val="24"/>
        </w:rPr>
        <w:t xml:space="preserve"> района</w:t>
      </w:r>
    </w:p>
    <w:p w:rsidR="00162ABB" w:rsidRPr="0063355F" w:rsidRDefault="00162ABB" w:rsidP="0063355F">
      <w:pPr>
        <w:spacing w:after="0"/>
        <w:jc w:val="center"/>
        <w:rPr>
          <w:rFonts w:ascii="Arial" w:hAnsi="Arial" w:cs="Arial"/>
          <w:sz w:val="24"/>
          <w:szCs w:val="24"/>
        </w:rPr>
      </w:pPr>
    </w:p>
    <w:p w:rsidR="00162ABB" w:rsidRPr="0063355F" w:rsidRDefault="00162ABB" w:rsidP="00944107">
      <w:pPr>
        <w:jc w:val="center"/>
        <w:rPr>
          <w:rFonts w:ascii="Arial" w:hAnsi="Arial" w:cs="Arial"/>
          <w:sz w:val="24"/>
          <w:szCs w:val="24"/>
        </w:rPr>
      </w:pPr>
    </w:p>
    <w:p w:rsidR="00162ABB" w:rsidRPr="0063355F" w:rsidRDefault="00162ABB" w:rsidP="00944107">
      <w:pPr>
        <w:jc w:val="center"/>
        <w:rPr>
          <w:rFonts w:ascii="Arial" w:hAnsi="Arial" w:cs="Arial"/>
          <w:b/>
          <w:sz w:val="24"/>
          <w:szCs w:val="24"/>
        </w:rPr>
      </w:pPr>
    </w:p>
    <w:p w:rsidR="00162ABB" w:rsidRPr="0063355F" w:rsidRDefault="00162ABB" w:rsidP="00944107">
      <w:pPr>
        <w:jc w:val="center"/>
        <w:rPr>
          <w:rFonts w:ascii="Arial" w:hAnsi="Arial" w:cs="Arial"/>
          <w:noProof/>
          <w:sz w:val="24"/>
          <w:szCs w:val="24"/>
          <w:lang w:eastAsia="ru-RU"/>
        </w:rPr>
      </w:pPr>
    </w:p>
    <w:p w:rsidR="006D45AD" w:rsidRPr="0063355F" w:rsidRDefault="006D45AD" w:rsidP="00944107">
      <w:pPr>
        <w:jc w:val="center"/>
        <w:rPr>
          <w:rFonts w:ascii="Arial" w:hAnsi="Arial" w:cs="Arial"/>
          <w:noProof/>
          <w:sz w:val="24"/>
          <w:szCs w:val="24"/>
          <w:lang w:eastAsia="ru-RU"/>
        </w:rPr>
      </w:pPr>
    </w:p>
    <w:p w:rsidR="00162ABB" w:rsidRPr="0063355F" w:rsidRDefault="00162ABB" w:rsidP="00944107">
      <w:pPr>
        <w:jc w:val="center"/>
        <w:rPr>
          <w:rFonts w:ascii="Arial" w:hAnsi="Arial" w:cs="Arial"/>
          <w:noProof/>
          <w:sz w:val="24"/>
          <w:szCs w:val="24"/>
          <w:lang w:eastAsia="ru-RU"/>
        </w:rPr>
      </w:pPr>
    </w:p>
    <w:p w:rsidR="00162ABB" w:rsidRPr="0063355F" w:rsidRDefault="00162ABB" w:rsidP="00944107">
      <w:pPr>
        <w:jc w:val="center"/>
        <w:rPr>
          <w:rFonts w:ascii="Arial" w:hAnsi="Arial" w:cs="Arial"/>
          <w:noProof/>
          <w:sz w:val="24"/>
          <w:szCs w:val="24"/>
          <w:lang w:eastAsia="ru-RU"/>
        </w:rPr>
      </w:pPr>
    </w:p>
    <w:p w:rsidR="00162ABB" w:rsidRPr="0063355F" w:rsidRDefault="00162ABB" w:rsidP="00944107">
      <w:pPr>
        <w:jc w:val="center"/>
        <w:rPr>
          <w:rFonts w:ascii="Arial" w:hAnsi="Arial" w:cs="Arial"/>
          <w:b/>
          <w:noProof/>
          <w:sz w:val="24"/>
          <w:szCs w:val="24"/>
          <w:lang w:eastAsia="ru-RU"/>
        </w:rPr>
      </w:pPr>
      <w:r w:rsidRPr="0063355F">
        <w:rPr>
          <w:rFonts w:ascii="Arial" w:hAnsi="Arial" w:cs="Arial"/>
          <w:b/>
          <w:noProof/>
          <w:sz w:val="24"/>
          <w:szCs w:val="24"/>
          <w:lang w:eastAsia="ru-RU"/>
        </w:rPr>
        <w:t>СХЕМА ТЕПЛОСНАБЖЕНИЯ МУНИЦИПАЛЬНОГО ОБРАЗОВАНИЯ «</w:t>
      </w:r>
      <w:r w:rsidR="00035A47" w:rsidRPr="0063355F">
        <w:rPr>
          <w:rFonts w:ascii="Arial" w:hAnsi="Arial" w:cs="Arial"/>
          <w:b/>
          <w:noProof/>
          <w:sz w:val="24"/>
          <w:szCs w:val="24"/>
          <w:lang w:eastAsia="ru-RU"/>
        </w:rPr>
        <w:t xml:space="preserve">АТАМАНСКОЕ </w:t>
      </w:r>
      <w:r w:rsidRPr="0063355F">
        <w:rPr>
          <w:rFonts w:ascii="Arial" w:hAnsi="Arial" w:cs="Arial"/>
          <w:b/>
          <w:noProof/>
          <w:sz w:val="24"/>
          <w:szCs w:val="24"/>
          <w:lang w:eastAsia="ru-RU"/>
        </w:rPr>
        <w:t>СЕЛЬСКОЕ ПОСЕЛЕНИЕ»</w:t>
      </w:r>
      <w:r w:rsidR="00586E78" w:rsidRPr="0063355F">
        <w:rPr>
          <w:rFonts w:ascii="Arial" w:hAnsi="Arial" w:cs="Arial"/>
          <w:b/>
          <w:noProof/>
          <w:sz w:val="24"/>
          <w:szCs w:val="24"/>
          <w:lang w:eastAsia="ru-RU"/>
        </w:rPr>
        <w:t xml:space="preserve"> НА ПЕРИОД</w:t>
      </w:r>
      <w:r w:rsidRPr="0063355F">
        <w:rPr>
          <w:rFonts w:ascii="Arial" w:hAnsi="Arial" w:cs="Arial"/>
          <w:b/>
          <w:noProof/>
          <w:sz w:val="24"/>
          <w:szCs w:val="24"/>
          <w:lang w:eastAsia="ru-RU"/>
        </w:rPr>
        <w:t xml:space="preserve"> ДО 2030 ГОДА</w:t>
      </w: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b/>
          <w:noProof/>
          <w:sz w:val="24"/>
          <w:szCs w:val="24"/>
          <w:lang w:eastAsia="ru-RU"/>
        </w:rPr>
      </w:pPr>
    </w:p>
    <w:p w:rsidR="00162ABB" w:rsidRPr="0063355F" w:rsidRDefault="00162ABB" w:rsidP="00944107">
      <w:pPr>
        <w:jc w:val="center"/>
        <w:rPr>
          <w:rFonts w:ascii="Arial" w:hAnsi="Arial" w:cs="Arial"/>
          <w:sz w:val="24"/>
          <w:szCs w:val="24"/>
        </w:rPr>
      </w:pPr>
      <w:r w:rsidRPr="0063355F">
        <w:rPr>
          <w:rFonts w:ascii="Arial" w:hAnsi="Arial" w:cs="Arial"/>
          <w:sz w:val="24"/>
          <w:szCs w:val="24"/>
        </w:rPr>
        <w:t>Арх. № 1</w:t>
      </w:r>
      <w:r w:rsidR="006D45AD" w:rsidRPr="0063355F">
        <w:rPr>
          <w:rFonts w:ascii="Arial" w:hAnsi="Arial" w:cs="Arial"/>
          <w:sz w:val="24"/>
          <w:szCs w:val="24"/>
        </w:rPr>
        <w:t>5</w:t>
      </w:r>
      <w:r w:rsidRPr="0063355F">
        <w:rPr>
          <w:rFonts w:ascii="Arial" w:hAnsi="Arial" w:cs="Arial"/>
          <w:sz w:val="24"/>
          <w:szCs w:val="24"/>
        </w:rPr>
        <w:t>/</w:t>
      </w:r>
      <w:r w:rsidR="00586E78" w:rsidRPr="0063355F">
        <w:rPr>
          <w:rFonts w:ascii="Arial" w:hAnsi="Arial" w:cs="Arial"/>
          <w:sz w:val="24"/>
          <w:szCs w:val="24"/>
        </w:rPr>
        <w:t>0</w:t>
      </w:r>
      <w:r w:rsidR="00035A47" w:rsidRPr="0063355F">
        <w:rPr>
          <w:rFonts w:ascii="Arial" w:hAnsi="Arial" w:cs="Arial"/>
          <w:sz w:val="24"/>
          <w:szCs w:val="24"/>
        </w:rPr>
        <w:t>3</w:t>
      </w:r>
      <w:r w:rsidRPr="0063355F">
        <w:rPr>
          <w:rFonts w:ascii="Arial" w:hAnsi="Arial" w:cs="Arial"/>
          <w:sz w:val="24"/>
          <w:szCs w:val="24"/>
        </w:rPr>
        <w:t>-</w:t>
      </w:r>
      <w:r w:rsidR="006D45AD" w:rsidRPr="0063355F">
        <w:rPr>
          <w:rFonts w:ascii="Arial" w:hAnsi="Arial" w:cs="Arial"/>
          <w:sz w:val="24"/>
          <w:szCs w:val="24"/>
        </w:rPr>
        <w:t>0</w:t>
      </w:r>
      <w:r w:rsidR="00586E78" w:rsidRPr="0063355F">
        <w:rPr>
          <w:rFonts w:ascii="Arial" w:hAnsi="Arial" w:cs="Arial"/>
          <w:sz w:val="24"/>
          <w:szCs w:val="24"/>
        </w:rPr>
        <w:t>7</w:t>
      </w:r>
      <w:r w:rsidRPr="0063355F">
        <w:rPr>
          <w:rFonts w:ascii="Arial" w:hAnsi="Arial" w:cs="Arial"/>
          <w:sz w:val="24"/>
          <w:szCs w:val="24"/>
        </w:rPr>
        <w:t>-201</w:t>
      </w:r>
      <w:r w:rsidR="006D45AD" w:rsidRPr="0063355F">
        <w:rPr>
          <w:rFonts w:ascii="Arial" w:hAnsi="Arial" w:cs="Arial"/>
          <w:sz w:val="24"/>
          <w:szCs w:val="24"/>
        </w:rPr>
        <w:t>5</w:t>
      </w:r>
      <w:r w:rsidRPr="0063355F">
        <w:rPr>
          <w:rFonts w:ascii="Arial" w:hAnsi="Arial" w:cs="Arial"/>
          <w:sz w:val="24"/>
          <w:szCs w:val="24"/>
        </w:rPr>
        <w:t>-СТ-</w:t>
      </w:r>
      <w:r w:rsidR="00035A47" w:rsidRPr="0063355F">
        <w:rPr>
          <w:rFonts w:ascii="Arial" w:hAnsi="Arial" w:cs="Arial"/>
          <w:sz w:val="24"/>
          <w:szCs w:val="24"/>
        </w:rPr>
        <w:t>22</w:t>
      </w:r>
    </w:p>
    <w:p w:rsidR="00162ABB" w:rsidRPr="0063355F" w:rsidRDefault="00162ABB" w:rsidP="00944107">
      <w:pPr>
        <w:jc w:val="center"/>
        <w:rPr>
          <w:rFonts w:ascii="Arial" w:hAnsi="Arial" w:cs="Arial"/>
          <w:b/>
          <w:sz w:val="24"/>
          <w:szCs w:val="24"/>
        </w:rPr>
      </w:pPr>
    </w:p>
    <w:p w:rsidR="00162ABB" w:rsidRPr="0063355F" w:rsidRDefault="00162ABB" w:rsidP="00944107">
      <w:pPr>
        <w:jc w:val="center"/>
        <w:rPr>
          <w:rFonts w:ascii="Arial" w:hAnsi="Arial" w:cs="Arial"/>
          <w:b/>
          <w:sz w:val="24"/>
          <w:szCs w:val="24"/>
        </w:rPr>
      </w:pPr>
    </w:p>
    <w:p w:rsidR="00162ABB" w:rsidRPr="0063355F" w:rsidRDefault="00162ABB" w:rsidP="00944107">
      <w:pPr>
        <w:jc w:val="center"/>
        <w:rPr>
          <w:rFonts w:ascii="Arial" w:hAnsi="Arial" w:cs="Arial"/>
          <w:b/>
          <w:sz w:val="24"/>
          <w:szCs w:val="24"/>
        </w:rPr>
      </w:pPr>
    </w:p>
    <w:p w:rsidR="006D45AD" w:rsidRPr="0063355F" w:rsidRDefault="006D45AD" w:rsidP="00162ABB">
      <w:pPr>
        <w:jc w:val="center"/>
        <w:rPr>
          <w:rFonts w:ascii="Arial" w:hAnsi="Arial" w:cs="Arial"/>
          <w:sz w:val="24"/>
          <w:szCs w:val="24"/>
        </w:rPr>
      </w:pPr>
    </w:p>
    <w:p w:rsidR="006D45AD" w:rsidRPr="0063355F" w:rsidRDefault="006D45AD" w:rsidP="00162ABB">
      <w:pPr>
        <w:jc w:val="center"/>
        <w:rPr>
          <w:rFonts w:ascii="Arial" w:hAnsi="Arial" w:cs="Arial"/>
          <w:sz w:val="24"/>
          <w:szCs w:val="24"/>
        </w:rPr>
      </w:pPr>
    </w:p>
    <w:p w:rsidR="00162ABB" w:rsidRPr="0063355F" w:rsidRDefault="006D45AD" w:rsidP="00162ABB">
      <w:pPr>
        <w:jc w:val="center"/>
        <w:rPr>
          <w:rFonts w:ascii="Arial" w:hAnsi="Arial" w:cs="Arial"/>
          <w:sz w:val="24"/>
          <w:szCs w:val="24"/>
        </w:rPr>
      </w:pPr>
      <w:r w:rsidRPr="0063355F">
        <w:rPr>
          <w:rFonts w:ascii="Arial" w:hAnsi="Arial" w:cs="Arial"/>
          <w:sz w:val="24"/>
          <w:szCs w:val="24"/>
        </w:rPr>
        <w:t>Ростов-на-Дону, 2015</w:t>
      </w:r>
    </w:p>
    <w:p w:rsidR="00162ABB" w:rsidRDefault="00162ABB" w:rsidP="00162ABB">
      <w:pPr>
        <w:jc w:val="center"/>
        <w:rPr>
          <w:rFonts w:ascii="Times New Roman" w:hAnsi="Times New Roman"/>
          <w:sz w:val="28"/>
          <w:szCs w:val="28"/>
        </w:rPr>
      </w:pPr>
    </w:p>
    <w:p w:rsidR="0063355F" w:rsidRDefault="0063355F" w:rsidP="00162ABB">
      <w:pPr>
        <w:jc w:val="center"/>
        <w:rPr>
          <w:rFonts w:ascii="Times New Roman" w:hAnsi="Times New Roman"/>
          <w:sz w:val="28"/>
          <w:szCs w:val="28"/>
        </w:rPr>
      </w:pPr>
    </w:p>
    <w:p w:rsidR="0063355F" w:rsidRDefault="0063355F" w:rsidP="00162ABB">
      <w:pPr>
        <w:jc w:val="center"/>
        <w:rPr>
          <w:rFonts w:ascii="Times New Roman" w:hAnsi="Times New Roman"/>
          <w:sz w:val="28"/>
          <w:szCs w:val="28"/>
        </w:rPr>
      </w:pPr>
    </w:p>
    <w:p w:rsidR="0063355F" w:rsidRDefault="0063355F" w:rsidP="00162ABB">
      <w:pPr>
        <w:jc w:val="center"/>
        <w:rPr>
          <w:rFonts w:ascii="Times New Roman" w:hAnsi="Times New Roman"/>
          <w:sz w:val="28"/>
          <w:szCs w:val="28"/>
        </w:rPr>
      </w:pPr>
    </w:p>
    <w:p w:rsidR="00162ABB" w:rsidRPr="0063355F" w:rsidRDefault="00162ABB" w:rsidP="00162ABB">
      <w:pPr>
        <w:jc w:val="center"/>
        <w:rPr>
          <w:rFonts w:ascii="Arial" w:hAnsi="Arial" w:cs="Arial"/>
          <w:sz w:val="24"/>
          <w:szCs w:val="24"/>
        </w:rPr>
      </w:pPr>
      <w:r w:rsidRPr="0063355F">
        <w:rPr>
          <w:rFonts w:ascii="Arial" w:hAnsi="Arial" w:cs="Arial"/>
          <w:sz w:val="24"/>
          <w:szCs w:val="24"/>
        </w:rPr>
        <w:lastRenderedPageBreak/>
        <w:t xml:space="preserve">Администрация </w:t>
      </w:r>
      <w:r w:rsidR="00035A47" w:rsidRPr="0063355F">
        <w:rPr>
          <w:rFonts w:ascii="Arial" w:hAnsi="Arial" w:cs="Arial"/>
          <w:sz w:val="24"/>
          <w:szCs w:val="24"/>
        </w:rPr>
        <w:t>Атаманского</w:t>
      </w:r>
      <w:r w:rsidRPr="0063355F">
        <w:rPr>
          <w:rFonts w:ascii="Arial" w:hAnsi="Arial" w:cs="Arial"/>
          <w:sz w:val="24"/>
          <w:szCs w:val="24"/>
        </w:rPr>
        <w:t xml:space="preserve"> сельского поселения </w:t>
      </w:r>
    </w:p>
    <w:p w:rsidR="00162ABB" w:rsidRPr="0063355F" w:rsidRDefault="00586E78" w:rsidP="00162ABB">
      <w:pPr>
        <w:jc w:val="center"/>
        <w:rPr>
          <w:rFonts w:ascii="Arial" w:hAnsi="Arial" w:cs="Arial"/>
          <w:sz w:val="24"/>
          <w:szCs w:val="24"/>
        </w:rPr>
      </w:pPr>
      <w:r w:rsidRPr="0063355F">
        <w:rPr>
          <w:rFonts w:ascii="Arial" w:hAnsi="Arial" w:cs="Arial"/>
          <w:sz w:val="24"/>
          <w:szCs w:val="24"/>
        </w:rPr>
        <w:t>Павловского</w:t>
      </w:r>
      <w:r w:rsidR="00162ABB" w:rsidRPr="0063355F">
        <w:rPr>
          <w:rFonts w:ascii="Arial" w:hAnsi="Arial" w:cs="Arial"/>
          <w:sz w:val="24"/>
          <w:szCs w:val="24"/>
        </w:rPr>
        <w:t xml:space="preserve"> района</w:t>
      </w:r>
    </w:p>
    <w:p w:rsidR="00162ABB" w:rsidRPr="0063355F" w:rsidRDefault="00162ABB" w:rsidP="00162ABB">
      <w:pPr>
        <w:jc w:val="center"/>
        <w:rPr>
          <w:rFonts w:ascii="Arial" w:hAnsi="Arial" w:cs="Arial"/>
          <w:b/>
          <w:sz w:val="24"/>
          <w:szCs w:val="24"/>
        </w:rPr>
      </w:pPr>
    </w:p>
    <w:p w:rsidR="00162ABB" w:rsidRPr="0063355F" w:rsidRDefault="00162ABB" w:rsidP="00162ABB">
      <w:pPr>
        <w:jc w:val="center"/>
        <w:rPr>
          <w:rFonts w:ascii="Arial" w:hAnsi="Arial" w:cs="Arial"/>
          <w:b/>
          <w:sz w:val="24"/>
          <w:szCs w:val="24"/>
        </w:rPr>
      </w:pPr>
    </w:p>
    <w:p w:rsidR="00162ABB" w:rsidRPr="0063355F" w:rsidRDefault="00162ABB" w:rsidP="00162ABB">
      <w:pPr>
        <w:jc w:val="center"/>
        <w:rPr>
          <w:rFonts w:ascii="Arial" w:hAnsi="Arial" w:cs="Arial"/>
          <w:b/>
          <w:sz w:val="24"/>
          <w:szCs w:val="24"/>
        </w:rPr>
      </w:pPr>
    </w:p>
    <w:p w:rsidR="00162ABB" w:rsidRPr="0063355F" w:rsidRDefault="00162ABB" w:rsidP="00162ABB">
      <w:pPr>
        <w:jc w:val="center"/>
        <w:rPr>
          <w:rFonts w:ascii="Arial" w:hAnsi="Arial" w:cs="Arial"/>
          <w:noProof/>
          <w:sz w:val="24"/>
          <w:szCs w:val="24"/>
          <w:lang w:eastAsia="ru-RU"/>
        </w:rPr>
      </w:pPr>
    </w:p>
    <w:p w:rsidR="006D45AD" w:rsidRPr="0063355F" w:rsidRDefault="006D45AD" w:rsidP="00162ABB">
      <w:pPr>
        <w:jc w:val="center"/>
        <w:rPr>
          <w:rFonts w:ascii="Arial" w:hAnsi="Arial" w:cs="Arial"/>
          <w:noProof/>
          <w:sz w:val="24"/>
          <w:szCs w:val="24"/>
          <w:lang w:eastAsia="ru-RU"/>
        </w:rPr>
      </w:pPr>
    </w:p>
    <w:p w:rsidR="00162ABB" w:rsidRPr="0063355F" w:rsidRDefault="00162ABB" w:rsidP="00162ABB">
      <w:pPr>
        <w:jc w:val="center"/>
        <w:rPr>
          <w:rFonts w:ascii="Arial" w:hAnsi="Arial" w:cs="Arial"/>
          <w:noProof/>
          <w:sz w:val="24"/>
          <w:szCs w:val="24"/>
          <w:lang w:eastAsia="ru-RU"/>
        </w:rPr>
      </w:pPr>
    </w:p>
    <w:p w:rsidR="00162ABB" w:rsidRPr="0063355F" w:rsidRDefault="00162ABB" w:rsidP="00162ABB">
      <w:pPr>
        <w:jc w:val="center"/>
        <w:rPr>
          <w:rFonts w:ascii="Arial" w:hAnsi="Arial" w:cs="Arial"/>
          <w:noProof/>
          <w:sz w:val="24"/>
          <w:szCs w:val="24"/>
          <w:lang w:eastAsia="ru-RU"/>
        </w:rPr>
      </w:pPr>
    </w:p>
    <w:p w:rsidR="00162ABB" w:rsidRPr="0063355F" w:rsidRDefault="00162ABB" w:rsidP="00162ABB">
      <w:pPr>
        <w:jc w:val="center"/>
        <w:rPr>
          <w:rFonts w:ascii="Arial" w:hAnsi="Arial" w:cs="Arial"/>
          <w:b/>
          <w:noProof/>
          <w:sz w:val="24"/>
          <w:szCs w:val="24"/>
          <w:lang w:eastAsia="ru-RU"/>
        </w:rPr>
      </w:pPr>
      <w:r w:rsidRPr="0063355F">
        <w:rPr>
          <w:rFonts w:ascii="Arial" w:hAnsi="Arial" w:cs="Arial"/>
          <w:b/>
          <w:noProof/>
          <w:sz w:val="24"/>
          <w:szCs w:val="24"/>
          <w:lang w:eastAsia="ru-RU"/>
        </w:rPr>
        <w:t>СХЕМА ТЕПЛОСНАБЖЕНИЯ МУНИЦИПАЛЬНОГО ОБРАЗОВАНИЯ «</w:t>
      </w:r>
      <w:r w:rsidR="00035A47" w:rsidRPr="0063355F">
        <w:rPr>
          <w:rFonts w:ascii="Arial" w:hAnsi="Arial" w:cs="Arial"/>
          <w:b/>
          <w:noProof/>
          <w:sz w:val="24"/>
          <w:szCs w:val="24"/>
          <w:lang w:eastAsia="ru-RU"/>
        </w:rPr>
        <w:t>АТАМАНСКОГО</w:t>
      </w:r>
      <w:r w:rsidRPr="0063355F">
        <w:rPr>
          <w:rFonts w:ascii="Arial" w:hAnsi="Arial" w:cs="Arial"/>
          <w:b/>
          <w:noProof/>
          <w:sz w:val="24"/>
          <w:szCs w:val="24"/>
          <w:lang w:eastAsia="ru-RU"/>
        </w:rPr>
        <w:t xml:space="preserve"> СЕЛЬСКОЕ ПОСЕЛЕНИЕ» ДО 2030 ГОДА</w:t>
      </w:r>
    </w:p>
    <w:p w:rsidR="00162ABB" w:rsidRPr="0063355F" w:rsidRDefault="00162ABB" w:rsidP="00162ABB">
      <w:pPr>
        <w:rPr>
          <w:rFonts w:ascii="Arial" w:hAnsi="Arial" w:cs="Arial"/>
          <w:b/>
          <w:noProof/>
          <w:sz w:val="24"/>
          <w:szCs w:val="24"/>
          <w:lang w:eastAsia="ru-RU"/>
        </w:rPr>
      </w:pPr>
    </w:p>
    <w:p w:rsidR="00162ABB" w:rsidRPr="0063355F" w:rsidRDefault="00162ABB" w:rsidP="00FA53B5">
      <w:pPr>
        <w:rPr>
          <w:rFonts w:ascii="Arial" w:hAnsi="Arial" w:cs="Arial"/>
          <w:b/>
          <w:noProof/>
          <w:sz w:val="24"/>
          <w:szCs w:val="24"/>
          <w:lang w:eastAsia="ru-RU"/>
        </w:rPr>
      </w:pPr>
    </w:p>
    <w:p w:rsidR="00FA53B5" w:rsidRPr="0063355F" w:rsidRDefault="00162ABB" w:rsidP="00162ABB">
      <w:pPr>
        <w:jc w:val="center"/>
        <w:rPr>
          <w:rFonts w:ascii="Arial" w:hAnsi="Arial" w:cs="Arial"/>
          <w:sz w:val="24"/>
          <w:szCs w:val="24"/>
        </w:rPr>
      </w:pPr>
      <w:r w:rsidRPr="0063355F">
        <w:rPr>
          <w:rFonts w:ascii="Arial" w:hAnsi="Arial" w:cs="Arial"/>
          <w:sz w:val="24"/>
          <w:szCs w:val="24"/>
        </w:rPr>
        <w:t xml:space="preserve">Арх. № </w:t>
      </w:r>
      <w:r w:rsidR="00E6781A" w:rsidRPr="0063355F">
        <w:rPr>
          <w:rFonts w:ascii="Arial" w:hAnsi="Arial" w:cs="Arial"/>
          <w:sz w:val="24"/>
          <w:szCs w:val="24"/>
        </w:rPr>
        <w:t>1</w:t>
      </w:r>
      <w:r w:rsidR="006D45AD" w:rsidRPr="0063355F">
        <w:rPr>
          <w:rFonts w:ascii="Arial" w:hAnsi="Arial" w:cs="Arial"/>
          <w:sz w:val="24"/>
          <w:szCs w:val="24"/>
        </w:rPr>
        <w:t>5</w:t>
      </w:r>
      <w:r w:rsidR="00E6781A" w:rsidRPr="0063355F">
        <w:rPr>
          <w:rFonts w:ascii="Arial" w:hAnsi="Arial" w:cs="Arial"/>
          <w:sz w:val="24"/>
          <w:szCs w:val="24"/>
        </w:rPr>
        <w:t>/</w:t>
      </w:r>
      <w:r w:rsidR="00035A47" w:rsidRPr="0063355F">
        <w:rPr>
          <w:rFonts w:ascii="Arial" w:hAnsi="Arial" w:cs="Arial"/>
          <w:sz w:val="24"/>
          <w:szCs w:val="24"/>
        </w:rPr>
        <w:t>03</w:t>
      </w:r>
      <w:r w:rsidR="00586E78" w:rsidRPr="0063355F">
        <w:rPr>
          <w:rFonts w:ascii="Arial" w:hAnsi="Arial" w:cs="Arial"/>
          <w:sz w:val="24"/>
          <w:szCs w:val="24"/>
        </w:rPr>
        <w:t>-07-2015-СТ-</w:t>
      </w:r>
      <w:r w:rsidR="00035A47" w:rsidRPr="0063355F">
        <w:rPr>
          <w:rFonts w:ascii="Arial" w:hAnsi="Arial" w:cs="Arial"/>
          <w:sz w:val="24"/>
          <w:szCs w:val="24"/>
        </w:rPr>
        <w:t>22</w:t>
      </w:r>
    </w:p>
    <w:p w:rsidR="00E6781A" w:rsidRPr="0063355F" w:rsidRDefault="00E6781A" w:rsidP="00162ABB">
      <w:pPr>
        <w:jc w:val="center"/>
        <w:rPr>
          <w:rFonts w:ascii="Arial" w:hAnsi="Arial" w:cs="Arial"/>
          <w:b/>
          <w:sz w:val="24"/>
          <w:szCs w:val="24"/>
        </w:rPr>
      </w:pPr>
    </w:p>
    <w:p w:rsidR="00FA53B5" w:rsidRPr="0063355F" w:rsidRDefault="00FA53B5" w:rsidP="00162ABB">
      <w:pPr>
        <w:jc w:val="center"/>
        <w:rPr>
          <w:rFonts w:ascii="Arial" w:hAnsi="Arial" w:cs="Arial"/>
          <w:b/>
          <w:sz w:val="24"/>
          <w:szCs w:val="24"/>
        </w:rPr>
      </w:pPr>
    </w:p>
    <w:p w:rsidR="00162ABB" w:rsidRPr="0063355F" w:rsidRDefault="00162ABB" w:rsidP="00162ABB">
      <w:pPr>
        <w:jc w:val="center"/>
        <w:rPr>
          <w:rFonts w:ascii="Arial" w:hAnsi="Arial" w:cs="Arial"/>
          <w:b/>
          <w:sz w:val="24"/>
          <w:szCs w:val="24"/>
        </w:rPr>
      </w:pPr>
    </w:p>
    <w:p w:rsidR="00162ABB" w:rsidRPr="0063355F" w:rsidRDefault="00162ABB" w:rsidP="00162ABB">
      <w:pPr>
        <w:rPr>
          <w:rFonts w:ascii="Arial" w:hAnsi="Arial" w:cs="Arial"/>
          <w:sz w:val="24"/>
          <w:szCs w:val="24"/>
        </w:rPr>
      </w:pPr>
      <w:r w:rsidRPr="0063355F">
        <w:rPr>
          <w:rFonts w:ascii="Arial" w:hAnsi="Arial" w:cs="Arial"/>
          <w:sz w:val="24"/>
          <w:szCs w:val="24"/>
        </w:rPr>
        <w:t>Директор ООО «ЭКЦ «Диагностика и Контроль»</w:t>
      </w:r>
    </w:p>
    <w:p w:rsidR="00162ABB" w:rsidRPr="0063355F" w:rsidRDefault="00162ABB" w:rsidP="00162ABB">
      <w:pPr>
        <w:rPr>
          <w:rFonts w:ascii="Arial" w:hAnsi="Arial" w:cs="Arial"/>
          <w:sz w:val="24"/>
          <w:szCs w:val="24"/>
        </w:rPr>
      </w:pPr>
      <w:r w:rsidRPr="0063355F">
        <w:rPr>
          <w:rFonts w:ascii="Arial" w:hAnsi="Arial" w:cs="Arial"/>
          <w:sz w:val="24"/>
          <w:szCs w:val="24"/>
        </w:rPr>
        <w:t xml:space="preserve">Н.В. Гуназа ___________ </w:t>
      </w:r>
    </w:p>
    <w:p w:rsidR="00162ABB" w:rsidRPr="0063355F" w:rsidRDefault="00162ABB" w:rsidP="00460009">
      <w:pPr>
        <w:rPr>
          <w:rFonts w:ascii="Arial" w:hAnsi="Arial" w:cs="Arial"/>
          <w:b/>
          <w:sz w:val="24"/>
          <w:szCs w:val="24"/>
        </w:rPr>
      </w:pPr>
    </w:p>
    <w:p w:rsidR="00FA53B5" w:rsidRPr="0063355F" w:rsidRDefault="00FA53B5" w:rsidP="00162ABB">
      <w:pPr>
        <w:jc w:val="center"/>
        <w:rPr>
          <w:rFonts w:ascii="Arial" w:hAnsi="Arial" w:cs="Arial"/>
          <w:b/>
          <w:sz w:val="24"/>
          <w:szCs w:val="24"/>
        </w:rPr>
      </w:pPr>
    </w:p>
    <w:p w:rsidR="006D45AD" w:rsidRPr="0063355F" w:rsidRDefault="006D45AD" w:rsidP="00162ABB">
      <w:pPr>
        <w:jc w:val="center"/>
        <w:rPr>
          <w:rFonts w:ascii="Arial" w:hAnsi="Arial" w:cs="Arial"/>
          <w:sz w:val="24"/>
          <w:szCs w:val="24"/>
        </w:rPr>
      </w:pPr>
    </w:p>
    <w:p w:rsidR="006D45AD" w:rsidRPr="0063355F" w:rsidRDefault="006D45AD" w:rsidP="00162ABB">
      <w:pPr>
        <w:jc w:val="center"/>
        <w:rPr>
          <w:rFonts w:ascii="Arial" w:hAnsi="Arial" w:cs="Arial"/>
          <w:sz w:val="24"/>
          <w:szCs w:val="24"/>
        </w:rPr>
      </w:pPr>
    </w:p>
    <w:p w:rsidR="006D45AD" w:rsidRPr="0063355F" w:rsidRDefault="006D45AD" w:rsidP="00162ABB">
      <w:pPr>
        <w:jc w:val="center"/>
        <w:rPr>
          <w:rFonts w:ascii="Arial" w:hAnsi="Arial" w:cs="Arial"/>
          <w:sz w:val="24"/>
          <w:szCs w:val="24"/>
        </w:rPr>
      </w:pPr>
    </w:p>
    <w:p w:rsidR="00162ABB" w:rsidRPr="0063355F" w:rsidRDefault="006D45AD" w:rsidP="00162ABB">
      <w:pPr>
        <w:jc w:val="center"/>
        <w:rPr>
          <w:rFonts w:ascii="Arial" w:hAnsi="Arial" w:cs="Arial"/>
          <w:sz w:val="24"/>
          <w:szCs w:val="24"/>
        </w:rPr>
      </w:pPr>
      <w:r w:rsidRPr="0063355F">
        <w:rPr>
          <w:rFonts w:ascii="Arial" w:hAnsi="Arial" w:cs="Arial"/>
          <w:sz w:val="24"/>
          <w:szCs w:val="24"/>
        </w:rPr>
        <w:t>Ростов-на-Дону, 2015</w:t>
      </w:r>
    </w:p>
    <w:p w:rsidR="00015529" w:rsidRDefault="00015529" w:rsidP="00162ABB">
      <w:pPr>
        <w:jc w:val="center"/>
        <w:rPr>
          <w:rFonts w:ascii="Times New Roman" w:hAnsi="Times New Roman"/>
          <w:sz w:val="26"/>
          <w:szCs w:val="26"/>
        </w:rPr>
      </w:pPr>
    </w:p>
    <w:p w:rsidR="0063355F" w:rsidRDefault="0063355F" w:rsidP="00162ABB">
      <w:pPr>
        <w:jc w:val="center"/>
        <w:rPr>
          <w:rFonts w:ascii="Times New Roman" w:hAnsi="Times New Roman"/>
          <w:sz w:val="26"/>
          <w:szCs w:val="26"/>
        </w:rPr>
      </w:pPr>
    </w:p>
    <w:p w:rsidR="0063355F" w:rsidRPr="00FA53B5" w:rsidRDefault="0063355F" w:rsidP="00162ABB">
      <w:pPr>
        <w:jc w:val="center"/>
        <w:rPr>
          <w:rFonts w:ascii="Times New Roman" w:hAnsi="Times New Roman"/>
          <w:sz w:val="26"/>
          <w:szCs w:val="26"/>
        </w:rPr>
      </w:pPr>
    </w:p>
    <w:p w:rsidR="00162ABB" w:rsidRPr="0063355F" w:rsidRDefault="00FA53B5" w:rsidP="00162ABB">
      <w:pPr>
        <w:jc w:val="center"/>
        <w:rPr>
          <w:rFonts w:ascii="Arial" w:hAnsi="Arial" w:cs="Arial"/>
          <w:sz w:val="24"/>
          <w:szCs w:val="24"/>
        </w:rPr>
      </w:pPr>
      <w:r w:rsidRPr="0063355F">
        <w:rPr>
          <w:rFonts w:ascii="Arial" w:hAnsi="Arial" w:cs="Arial"/>
          <w:sz w:val="24"/>
          <w:szCs w:val="24"/>
        </w:rPr>
        <w:lastRenderedPageBreak/>
        <w:t>СОДЕРЖАНИЕ</w:t>
      </w:r>
    </w:p>
    <w:p w:rsidR="00FA53B5" w:rsidRPr="0063355F" w:rsidRDefault="00FA53B5" w:rsidP="0052726F">
      <w:pPr>
        <w:pStyle w:val="Default"/>
        <w:spacing w:line="360" w:lineRule="auto"/>
        <w:jc w:val="both"/>
      </w:pPr>
      <w:r w:rsidRPr="0063355F">
        <w:t>1. ОБЩАЯ ЧАСТЬ .....................................................................</w:t>
      </w:r>
      <w:r w:rsidR="0063355F">
        <w:t xml:space="preserve">.............................      </w:t>
      </w:r>
      <w:r w:rsidR="00137088" w:rsidRPr="0063355F">
        <w:t>..6</w:t>
      </w:r>
    </w:p>
    <w:p w:rsidR="00FA53B5" w:rsidRPr="0063355F" w:rsidRDefault="00FA53B5" w:rsidP="0052726F">
      <w:pPr>
        <w:pStyle w:val="Default"/>
        <w:spacing w:line="360" w:lineRule="auto"/>
        <w:jc w:val="both"/>
      </w:pPr>
      <w:r w:rsidRPr="0063355F">
        <w:t>1.1. Территория и климат ............................................................................................</w:t>
      </w:r>
      <w:r w:rsidR="0063355F">
        <w:t xml:space="preserve">. </w:t>
      </w:r>
      <w:r w:rsidR="00137088" w:rsidRPr="0063355F">
        <w:t>6</w:t>
      </w:r>
    </w:p>
    <w:p w:rsidR="00FA53B5" w:rsidRPr="0063355F" w:rsidRDefault="00FA53B5" w:rsidP="0052726F">
      <w:pPr>
        <w:pStyle w:val="Default"/>
        <w:spacing w:line="360" w:lineRule="auto"/>
        <w:jc w:val="both"/>
      </w:pPr>
      <w:r w:rsidRPr="0063355F">
        <w:t>1.2. Существующее положение в сфере теплоснабжения ......</w:t>
      </w:r>
      <w:r w:rsidR="0063355F">
        <w:t xml:space="preserve">.........................        </w:t>
      </w:r>
      <w:r w:rsidR="005772A2" w:rsidRPr="0063355F">
        <w:t>20</w:t>
      </w:r>
    </w:p>
    <w:p w:rsidR="00FA53B5" w:rsidRPr="0063355F" w:rsidRDefault="00FA53B5" w:rsidP="0052726F">
      <w:pPr>
        <w:pStyle w:val="Default"/>
        <w:spacing w:line="360" w:lineRule="auto"/>
        <w:jc w:val="both"/>
      </w:pPr>
      <w:r w:rsidRPr="0063355F">
        <w:t>1.2.</w:t>
      </w:r>
      <w:r w:rsidR="0052726F" w:rsidRPr="0063355F">
        <w:t>1</w:t>
      </w:r>
      <w:r w:rsidRPr="0063355F">
        <w:t>. Установленная и располагаемая мощность энергоисточников ................</w:t>
      </w:r>
      <w:r w:rsidR="0063355F">
        <w:t xml:space="preserve">.... </w:t>
      </w:r>
      <w:r w:rsidR="005772A2" w:rsidRPr="0063355F">
        <w:t>22</w:t>
      </w:r>
    </w:p>
    <w:p w:rsidR="00FA53B5" w:rsidRPr="0063355F" w:rsidRDefault="00FA53B5" w:rsidP="0052726F">
      <w:pPr>
        <w:pStyle w:val="Default"/>
        <w:spacing w:line="360" w:lineRule="auto"/>
        <w:jc w:val="both"/>
      </w:pPr>
      <w:r w:rsidRPr="0063355F">
        <w:t>1.2.</w:t>
      </w:r>
      <w:r w:rsidR="0052726F" w:rsidRPr="0063355F">
        <w:t>2</w:t>
      </w:r>
      <w:r w:rsidRPr="0063355F">
        <w:t>. Существующие балансы располагаемой тепловой мощности и присоединенной тепловой нагрузки .......................................</w:t>
      </w:r>
      <w:r w:rsidR="0063355F">
        <w:t xml:space="preserve">..............................      </w:t>
      </w:r>
      <w:r w:rsidR="005772A2" w:rsidRPr="0063355F">
        <w:t>22</w:t>
      </w:r>
    </w:p>
    <w:p w:rsidR="00FA53B5" w:rsidRPr="0063355F" w:rsidRDefault="0052726F" w:rsidP="0052726F">
      <w:pPr>
        <w:pStyle w:val="Default"/>
        <w:spacing w:line="360" w:lineRule="auto"/>
        <w:jc w:val="both"/>
      </w:pPr>
      <w:r w:rsidRPr="0063355F">
        <w:t>1.2.3</w:t>
      </w:r>
      <w:r w:rsidR="00FA53B5" w:rsidRPr="0063355F">
        <w:t>. Отпуск тепла и топливопотребление энергоисточников ...........................</w:t>
      </w:r>
      <w:r w:rsidR="0063355F">
        <w:t xml:space="preserve">.... </w:t>
      </w:r>
      <w:r w:rsidR="005772A2" w:rsidRPr="0063355F">
        <w:t>23</w:t>
      </w:r>
    </w:p>
    <w:p w:rsidR="00FA53B5" w:rsidRPr="0063355F" w:rsidRDefault="00FA53B5" w:rsidP="0052726F">
      <w:pPr>
        <w:pStyle w:val="Default"/>
        <w:spacing w:line="360" w:lineRule="auto"/>
        <w:jc w:val="both"/>
      </w:pPr>
      <w:r w:rsidRPr="0063355F">
        <w:t>1.2.</w:t>
      </w:r>
      <w:r w:rsidR="0052726F" w:rsidRPr="0063355F">
        <w:t>4</w:t>
      </w:r>
      <w:r w:rsidRPr="0063355F">
        <w:t>. Тепловые сети ................................................................................................</w:t>
      </w:r>
      <w:r w:rsidR="0063355F">
        <w:t xml:space="preserve">... </w:t>
      </w:r>
      <w:r w:rsidR="005772A2" w:rsidRPr="0063355F">
        <w:t>23</w:t>
      </w:r>
    </w:p>
    <w:p w:rsidR="00FA53B5" w:rsidRPr="0063355F" w:rsidRDefault="00FA53B5" w:rsidP="0052726F">
      <w:pPr>
        <w:pStyle w:val="Default"/>
        <w:spacing w:line="360" w:lineRule="auto"/>
        <w:jc w:val="both"/>
      </w:pPr>
      <w:r w:rsidRPr="0063355F">
        <w:t>1.3. Основные проблемы организации теплоснабжения .........</w:t>
      </w:r>
      <w:r w:rsidR="0063355F">
        <w:t xml:space="preserve">......................   </w:t>
      </w:r>
      <w:r w:rsidR="005772A2" w:rsidRPr="0063355F">
        <w:t>........24</w:t>
      </w:r>
    </w:p>
    <w:p w:rsidR="00FA53B5" w:rsidRPr="0063355F" w:rsidRDefault="00FA53B5" w:rsidP="0052726F">
      <w:pPr>
        <w:pStyle w:val="Default"/>
        <w:spacing w:line="360" w:lineRule="auto"/>
        <w:jc w:val="both"/>
      </w:pPr>
      <w:r w:rsidRPr="0063355F">
        <w:t xml:space="preserve">1.3.1. Описание существующих проблем организации качественного </w:t>
      </w:r>
      <w:r w:rsidR="0052726F" w:rsidRPr="0063355F">
        <w:t xml:space="preserve">теплоснабжения </w:t>
      </w:r>
      <w:r w:rsidR="009D3875" w:rsidRPr="0063355F">
        <w:t>..</w:t>
      </w:r>
      <w:r w:rsidR="0052726F" w:rsidRPr="0063355F">
        <w:t>.</w:t>
      </w:r>
      <w:r w:rsidR="00C5581E">
        <w:t xml:space="preserve">                                                                                                        </w:t>
      </w:r>
      <w:r w:rsidR="005772A2" w:rsidRPr="0063355F">
        <w:t>24</w:t>
      </w:r>
    </w:p>
    <w:p w:rsidR="00FA53B5" w:rsidRPr="0063355F" w:rsidRDefault="00FA53B5" w:rsidP="0052726F">
      <w:pPr>
        <w:pStyle w:val="Default"/>
        <w:spacing w:line="360" w:lineRule="auto"/>
        <w:jc w:val="both"/>
      </w:pPr>
      <w:r w:rsidRPr="0063355F">
        <w:t>1.3.2. Описание существующих проблем развития систем теплоснабжения ...</w:t>
      </w:r>
      <w:r w:rsidR="00C5581E">
        <w:t>......</w:t>
      </w:r>
      <w:r w:rsidR="005772A2" w:rsidRPr="0063355F">
        <w:t>25</w:t>
      </w:r>
    </w:p>
    <w:p w:rsidR="00FA53B5" w:rsidRPr="0063355F" w:rsidRDefault="00FA53B5" w:rsidP="0052726F">
      <w:pPr>
        <w:pStyle w:val="Default"/>
        <w:spacing w:line="360" w:lineRule="auto"/>
        <w:jc w:val="both"/>
      </w:pPr>
      <w:r w:rsidRPr="0063355F">
        <w:t>1.3.3. Описание существующих проблем организации надёжного и безопасного теплоснабжения ...........................................................................</w:t>
      </w:r>
      <w:r w:rsidR="00C5581E">
        <w:t xml:space="preserve">......................         </w:t>
      </w:r>
      <w:r w:rsidR="005772A2" w:rsidRPr="0063355F">
        <w:t>.27</w:t>
      </w:r>
    </w:p>
    <w:p w:rsidR="00FA53B5" w:rsidRPr="0063355F" w:rsidRDefault="00FA53B5" w:rsidP="0052726F">
      <w:pPr>
        <w:pStyle w:val="Default"/>
        <w:spacing w:line="360" w:lineRule="auto"/>
        <w:jc w:val="both"/>
      </w:pPr>
      <w:r w:rsidRPr="0063355F">
        <w:t>1.3.4. Описание существующих проблем надёжного и эффективного снабжения топливом действующих систем теплоснабжения ......................................</w:t>
      </w:r>
      <w:r w:rsidR="00C5581E">
        <w:t xml:space="preserve">..             </w:t>
      </w:r>
      <w:r w:rsidR="005772A2" w:rsidRPr="0063355F">
        <w:t>28</w:t>
      </w:r>
    </w:p>
    <w:p w:rsidR="00FA53B5" w:rsidRPr="0063355F" w:rsidRDefault="00FA53B5" w:rsidP="0052726F">
      <w:pPr>
        <w:pStyle w:val="Default"/>
        <w:spacing w:line="360" w:lineRule="auto"/>
        <w:jc w:val="both"/>
      </w:pPr>
      <w:r w:rsidRPr="0063355F">
        <w:t>1.4. Основные положения технической политики ..............................................</w:t>
      </w:r>
      <w:r w:rsidR="00C5581E">
        <w:t xml:space="preserve">     </w:t>
      </w:r>
      <w:r w:rsidR="005772A2" w:rsidRPr="0063355F">
        <w:t>..29</w:t>
      </w:r>
    </w:p>
    <w:p w:rsidR="00FA53B5" w:rsidRPr="0063355F" w:rsidRDefault="00FA53B5" w:rsidP="0052726F">
      <w:pPr>
        <w:pStyle w:val="Default"/>
        <w:spacing w:line="360" w:lineRule="auto"/>
        <w:jc w:val="both"/>
      </w:pPr>
      <w:r w:rsidRPr="0063355F">
        <w:t>1.5. Целевые показатели эффективности систем теп</w:t>
      </w:r>
      <w:r w:rsidR="0052726F" w:rsidRPr="0063355F">
        <w:t>лоснабжения ................</w:t>
      </w:r>
      <w:r w:rsidR="00C5581E">
        <w:t xml:space="preserve">....... </w:t>
      </w:r>
      <w:r w:rsidR="005772A2" w:rsidRPr="0063355F">
        <w:t>30</w:t>
      </w:r>
    </w:p>
    <w:p w:rsidR="00FA53B5" w:rsidRPr="0063355F" w:rsidRDefault="00FA53B5" w:rsidP="0052726F">
      <w:pPr>
        <w:pStyle w:val="Default"/>
        <w:spacing w:line="360" w:lineRule="auto"/>
        <w:jc w:val="both"/>
      </w:pPr>
      <w:r w:rsidRPr="0063355F">
        <w:t>2. РАЗДЕЛ 1. ПОКАЗАТЕЛИ ПЕРСПЕКТИВНОГО СПРОСА НА ТЕПЛОВУЮ ЭНЕРГИЮ (МОЩНОСТЬ) И ТЕПЛОНОСИТЕЛЬ В УСТАНОВЛЕННЫХ ГРАНИ</w:t>
      </w:r>
      <w:r w:rsidR="0052726F" w:rsidRPr="0063355F">
        <w:t>ЦАХ МУНИЦИПАЛЬНОГО ОБРАЗОВАНИЯ «</w:t>
      </w:r>
      <w:r w:rsidR="00035A47" w:rsidRPr="0063355F">
        <w:t xml:space="preserve">АТАМАНСКОЕ </w:t>
      </w:r>
      <w:r w:rsidR="0052726F" w:rsidRPr="0063355F">
        <w:t>СЕЛЬСКОЕ ПОСЕЛЕНИЕ»</w:t>
      </w:r>
    </w:p>
    <w:p w:rsidR="00FA53B5" w:rsidRPr="0063355F" w:rsidRDefault="00FA53B5" w:rsidP="0052726F">
      <w:pPr>
        <w:pStyle w:val="Default"/>
        <w:spacing w:line="360" w:lineRule="auto"/>
        <w:jc w:val="both"/>
      </w:pPr>
      <w:r w:rsidRPr="0063355F">
        <w:t>2.1. Общие положения .................................................................</w:t>
      </w:r>
      <w:r w:rsidR="0052726F" w:rsidRPr="0063355F">
        <w:t>....................</w:t>
      </w:r>
      <w:r w:rsidR="00C5581E">
        <w:t xml:space="preserve">....      </w:t>
      </w:r>
      <w:r w:rsidR="005772A2" w:rsidRPr="0063355F">
        <w:t>..32</w:t>
      </w:r>
    </w:p>
    <w:p w:rsidR="00FA53B5" w:rsidRPr="0063355F" w:rsidRDefault="00FA53B5" w:rsidP="0052726F">
      <w:pPr>
        <w:pStyle w:val="Default"/>
        <w:spacing w:line="360" w:lineRule="auto"/>
        <w:jc w:val="both"/>
      </w:pPr>
      <w:r w:rsidRPr="0063355F">
        <w:t>2.2. Площадь строительных фондов и приросты площади строительных фондов по расчетным элементам территориального деления ....................</w:t>
      </w:r>
      <w:r w:rsidR="00C5581E">
        <w:t xml:space="preserve">...............         </w:t>
      </w:r>
      <w:r w:rsidR="005772A2" w:rsidRPr="0063355F">
        <w:t>.34</w:t>
      </w:r>
    </w:p>
    <w:p w:rsidR="00FA53B5" w:rsidRPr="0063355F" w:rsidRDefault="00FA53B5" w:rsidP="0052726F">
      <w:pPr>
        <w:pStyle w:val="Default"/>
        <w:spacing w:line="360" w:lineRule="auto"/>
        <w:jc w:val="both"/>
      </w:pPr>
      <w:r w:rsidRPr="0063355F">
        <w:t>2.3. Объемы потребления тепловой энергии (мощности), теплоносителя и приросты потребления тепловой энергии (мощности) ....</w:t>
      </w:r>
      <w:r w:rsidR="00C5581E">
        <w:t xml:space="preserve">............................           </w:t>
      </w:r>
      <w:r w:rsidR="005772A2" w:rsidRPr="0063355F">
        <w:t>..42</w:t>
      </w:r>
    </w:p>
    <w:p w:rsidR="00FA53B5" w:rsidRPr="0063355F" w:rsidRDefault="00FA53B5" w:rsidP="0052726F">
      <w:pPr>
        <w:pStyle w:val="Default"/>
        <w:spacing w:line="360" w:lineRule="auto"/>
        <w:jc w:val="both"/>
      </w:pPr>
      <w:r w:rsidRPr="0063355F">
        <w:t>2.3.1. Прогноз прироста тепловых нагрузок и теплопотребления потребителей жилищно–коммунального сектора ..........................</w:t>
      </w:r>
      <w:r w:rsidR="00C5581E">
        <w:t xml:space="preserve">....................         </w:t>
      </w:r>
      <w:r w:rsidR="0052726F" w:rsidRPr="0063355F">
        <w:t>.</w:t>
      </w:r>
      <w:r w:rsidR="005772A2" w:rsidRPr="0063355F">
        <w:t>......................42</w:t>
      </w:r>
    </w:p>
    <w:p w:rsidR="00FA53B5" w:rsidRPr="0063355F" w:rsidRDefault="0052726F" w:rsidP="0052726F">
      <w:pPr>
        <w:pStyle w:val="Default"/>
        <w:spacing w:line="360" w:lineRule="auto"/>
        <w:jc w:val="both"/>
      </w:pPr>
      <w:r w:rsidRPr="0063355F">
        <w:t>2.3.2. Прогноз прироста тепловых нагрузок на период до 2030 года с учетом требований к</w:t>
      </w:r>
      <w:r w:rsidR="00C5581E">
        <w:t xml:space="preserve"> </w:t>
      </w:r>
      <w:r w:rsidR="00FA53B5" w:rsidRPr="0063355F">
        <w:t>энергетической эффективности зданий, строений и соор</w:t>
      </w:r>
      <w:r w:rsidR="00C5581E">
        <w:t>ужений ....</w:t>
      </w:r>
      <w:r w:rsidR="005772A2" w:rsidRPr="0063355F">
        <w:t>43</w:t>
      </w:r>
    </w:p>
    <w:p w:rsidR="00FA53B5" w:rsidRPr="0063355F" w:rsidRDefault="00FA53B5" w:rsidP="0052726F">
      <w:pPr>
        <w:pStyle w:val="Default"/>
        <w:spacing w:line="360" w:lineRule="auto"/>
        <w:jc w:val="both"/>
      </w:pPr>
      <w:r w:rsidRPr="0063355F">
        <w:t>2.3.3. Прогноз прироста тепловых нагрузок и теплопотребления промышленных потребителей ................................................................................</w:t>
      </w:r>
      <w:r w:rsidR="00C5581E">
        <w:t xml:space="preserve">...................     </w:t>
      </w:r>
      <w:r w:rsidR="005772A2" w:rsidRPr="0063355F">
        <w:t>...... 44</w:t>
      </w:r>
    </w:p>
    <w:p w:rsidR="00FA53B5" w:rsidRPr="0063355F" w:rsidRDefault="00FA53B5" w:rsidP="0052726F">
      <w:pPr>
        <w:pStyle w:val="Default"/>
        <w:spacing w:line="360" w:lineRule="auto"/>
        <w:jc w:val="both"/>
      </w:pPr>
      <w:r w:rsidRPr="0063355F">
        <w:t>2.3.4. Прогноз суммарного прироста тепловых нагрузок и теплопотребле</w:t>
      </w:r>
      <w:r w:rsidR="00C5581E">
        <w:t xml:space="preserve">ния .... </w:t>
      </w:r>
      <w:r w:rsidR="005772A2" w:rsidRPr="0063355F">
        <w:t>.46</w:t>
      </w:r>
    </w:p>
    <w:p w:rsidR="00FA53B5" w:rsidRPr="0063355F" w:rsidRDefault="00FA53B5" w:rsidP="0052726F">
      <w:pPr>
        <w:pStyle w:val="Default"/>
        <w:spacing w:line="360" w:lineRule="auto"/>
        <w:jc w:val="both"/>
      </w:pPr>
      <w:r w:rsidRPr="0063355F">
        <w:lastRenderedPageBreak/>
        <w:t>3. РАЗДЕЛ 2. ПЕРСПЕКТИВНЫЕ БАЛАНСЫ ТЕПЛОВОЙ МОЩНОСТИ ИСТОЧНИКОВ ТЕПЛОВОЙ ЭНЕРГИИ И ТЕПЛОВОЙ НАГРУЗКИ ПО</w:t>
      </w:r>
      <w:r w:rsidR="0052726F" w:rsidRPr="0063355F">
        <w:t xml:space="preserve">ТРЕБИТЕЛЕЙ </w:t>
      </w:r>
    </w:p>
    <w:p w:rsidR="0052726F" w:rsidRPr="0063355F" w:rsidRDefault="0052726F" w:rsidP="0052726F">
      <w:pPr>
        <w:pStyle w:val="Default"/>
        <w:spacing w:line="360" w:lineRule="auto"/>
        <w:jc w:val="both"/>
      </w:pPr>
      <w:r w:rsidRPr="0063355F">
        <w:t>3.1. Радиус эффективного теплоснабже</w:t>
      </w:r>
      <w:r w:rsidR="00C5581E">
        <w:t xml:space="preserve">ния базовых энергоисточников              </w:t>
      </w:r>
      <w:r w:rsidR="005772A2" w:rsidRPr="0063355F">
        <w:t>...48</w:t>
      </w:r>
    </w:p>
    <w:p w:rsidR="00FA53B5" w:rsidRPr="0063355F" w:rsidRDefault="00FA53B5" w:rsidP="0052726F">
      <w:pPr>
        <w:pStyle w:val="Default"/>
        <w:spacing w:line="360" w:lineRule="auto"/>
        <w:jc w:val="both"/>
        <w:rPr>
          <w:color w:val="auto"/>
        </w:rPr>
      </w:pPr>
      <w:r w:rsidRPr="0063355F">
        <w:rPr>
          <w:color w:val="auto"/>
        </w:rPr>
        <w:t>3.2. Описание существующих и перспективных зон действия систем тепл</w:t>
      </w:r>
      <w:r w:rsidR="0052726F" w:rsidRPr="0063355F">
        <w:rPr>
          <w:color w:val="auto"/>
        </w:rPr>
        <w:t>оснабжени</w:t>
      </w:r>
      <w:r w:rsidR="0055012C" w:rsidRPr="0063355F">
        <w:rPr>
          <w:color w:val="auto"/>
        </w:rPr>
        <w:t xml:space="preserve">я </w:t>
      </w:r>
      <w:r w:rsidR="005772A2" w:rsidRPr="0063355F">
        <w:rPr>
          <w:color w:val="auto"/>
        </w:rPr>
        <w:t>.</w:t>
      </w:r>
      <w:r w:rsidR="00C5581E">
        <w:rPr>
          <w:color w:val="auto"/>
        </w:rPr>
        <w:t>.</w:t>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t xml:space="preserve">        </w:t>
      </w:r>
      <w:r w:rsidR="005772A2" w:rsidRPr="0063355F">
        <w:rPr>
          <w:color w:val="auto"/>
        </w:rPr>
        <w:t>48</w:t>
      </w:r>
    </w:p>
    <w:p w:rsidR="00FA53B5" w:rsidRPr="0063355F" w:rsidRDefault="00FA53B5" w:rsidP="0052726F">
      <w:pPr>
        <w:pStyle w:val="Default"/>
        <w:spacing w:line="360" w:lineRule="auto"/>
        <w:jc w:val="both"/>
        <w:rPr>
          <w:color w:val="auto"/>
        </w:rPr>
      </w:pPr>
      <w:r w:rsidRPr="0063355F">
        <w:rPr>
          <w:color w:val="auto"/>
        </w:rPr>
        <w:t>3.2.1. Зоны действия источников тепловой энергии ...................</w:t>
      </w:r>
      <w:r w:rsidR="00C5581E">
        <w:rPr>
          <w:color w:val="auto"/>
        </w:rPr>
        <w:t>.................</w:t>
      </w:r>
      <w:r w:rsidR="00C5581E">
        <w:rPr>
          <w:color w:val="auto"/>
        </w:rPr>
        <w:tab/>
        <w:t xml:space="preserve">   </w:t>
      </w:r>
      <w:r w:rsidR="005772A2" w:rsidRPr="0063355F">
        <w:rPr>
          <w:color w:val="auto"/>
        </w:rPr>
        <w:t>.....48</w:t>
      </w:r>
    </w:p>
    <w:p w:rsidR="00FA53B5" w:rsidRPr="0063355F" w:rsidRDefault="00FA53B5" w:rsidP="0052726F">
      <w:pPr>
        <w:pStyle w:val="Default"/>
        <w:spacing w:line="360" w:lineRule="auto"/>
        <w:jc w:val="both"/>
        <w:rPr>
          <w:color w:val="auto"/>
        </w:rPr>
      </w:pPr>
      <w:r w:rsidRPr="0063355F">
        <w:rPr>
          <w:color w:val="auto"/>
        </w:rPr>
        <w:t>3.2.2. Зоны действия источников тепловой энергии, введен</w:t>
      </w:r>
      <w:r w:rsidR="0052726F" w:rsidRPr="0063355F">
        <w:rPr>
          <w:color w:val="auto"/>
        </w:rPr>
        <w:t>н</w:t>
      </w:r>
      <w:r w:rsidRPr="0063355F">
        <w:rPr>
          <w:color w:val="auto"/>
        </w:rPr>
        <w:t>ых в эксплуатац</w:t>
      </w:r>
      <w:r w:rsidR="0052726F" w:rsidRPr="0063355F">
        <w:rPr>
          <w:color w:val="auto"/>
        </w:rPr>
        <w:t>ию в период с 2011-2013 гг. ……………</w:t>
      </w:r>
      <w:r w:rsidR="00C5581E">
        <w:rPr>
          <w:color w:val="auto"/>
        </w:rPr>
        <w:t>………………………………</w:t>
      </w:r>
      <w:r w:rsidR="00C5581E">
        <w:rPr>
          <w:color w:val="auto"/>
        </w:rPr>
        <w:tab/>
      </w:r>
      <w:r w:rsidR="00C5581E">
        <w:rPr>
          <w:color w:val="auto"/>
        </w:rPr>
        <w:tab/>
      </w:r>
      <w:r w:rsidR="00C5581E">
        <w:rPr>
          <w:color w:val="auto"/>
        </w:rPr>
        <w:tab/>
        <w:t xml:space="preserve">        </w:t>
      </w:r>
      <w:r w:rsidR="005772A2" w:rsidRPr="0063355F">
        <w:rPr>
          <w:color w:val="auto"/>
        </w:rPr>
        <w:t>48</w:t>
      </w:r>
    </w:p>
    <w:p w:rsidR="00FA53B5" w:rsidRPr="0063355F" w:rsidRDefault="00FA53B5" w:rsidP="0052726F">
      <w:pPr>
        <w:pStyle w:val="Default"/>
        <w:spacing w:line="360" w:lineRule="auto"/>
        <w:jc w:val="both"/>
        <w:rPr>
          <w:color w:val="auto"/>
        </w:rPr>
      </w:pPr>
      <w:r w:rsidRPr="0063355F">
        <w:rPr>
          <w:color w:val="auto"/>
        </w:rPr>
        <w:t>3.2.3. Зоны действия источников тепловой энергии, планируемых к вводу</w:t>
      </w:r>
      <w:r w:rsidR="0052726F" w:rsidRPr="0063355F">
        <w:rPr>
          <w:color w:val="auto"/>
        </w:rPr>
        <w:t xml:space="preserve"> в эксплуатацию </w:t>
      </w:r>
    </w:p>
    <w:p w:rsidR="00FA53B5" w:rsidRPr="0063355F" w:rsidRDefault="00FA53B5" w:rsidP="0052726F">
      <w:pPr>
        <w:pStyle w:val="Default"/>
        <w:spacing w:line="360" w:lineRule="auto"/>
        <w:jc w:val="both"/>
        <w:rPr>
          <w:color w:val="auto"/>
        </w:rPr>
      </w:pPr>
      <w:r w:rsidRPr="0063355F">
        <w:rPr>
          <w:color w:val="auto"/>
        </w:rPr>
        <w:t>3.3. Описание зон действия индивидуальных источников тепловой энергии ......</w:t>
      </w:r>
      <w:r w:rsidR="00C5581E">
        <w:rPr>
          <w:color w:val="auto"/>
        </w:rPr>
        <w:t>.</w:t>
      </w:r>
      <w:r w:rsidR="005772A2" w:rsidRPr="0063355F">
        <w:rPr>
          <w:color w:val="auto"/>
        </w:rPr>
        <w:t>49</w:t>
      </w:r>
    </w:p>
    <w:p w:rsidR="00FA53B5" w:rsidRPr="0063355F" w:rsidRDefault="00FA53B5" w:rsidP="0052726F">
      <w:pPr>
        <w:pStyle w:val="Default"/>
        <w:spacing w:line="360" w:lineRule="auto"/>
        <w:jc w:val="both"/>
        <w:rPr>
          <w:color w:val="auto"/>
        </w:rPr>
      </w:pPr>
      <w:r w:rsidRPr="0063355F">
        <w:rPr>
          <w:color w:val="auto"/>
        </w:rPr>
        <w:t>3.4. Перспективные балансы тепловой мощности и тепловой нагрузки в зонах действия источников тепловой энергии на каждом этапе и к окончанию планируемого п</w:t>
      </w:r>
      <w:r w:rsidR="0052726F" w:rsidRPr="0063355F">
        <w:rPr>
          <w:color w:val="auto"/>
        </w:rPr>
        <w:t xml:space="preserve">ериода </w:t>
      </w:r>
      <w:r w:rsidR="00C5581E">
        <w:rPr>
          <w:color w:val="auto"/>
        </w:rPr>
        <w:t>.</w:t>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r>
      <w:r w:rsidR="00C5581E">
        <w:rPr>
          <w:color w:val="auto"/>
        </w:rPr>
        <w:tab/>
        <w:t xml:space="preserve">      </w:t>
      </w:r>
      <w:r w:rsidR="005772A2" w:rsidRPr="0063355F">
        <w:rPr>
          <w:color w:val="auto"/>
        </w:rPr>
        <w:t>. 51</w:t>
      </w:r>
    </w:p>
    <w:p w:rsidR="00FA53B5" w:rsidRPr="0063355F" w:rsidRDefault="00FA53B5" w:rsidP="0052726F">
      <w:pPr>
        <w:pStyle w:val="Default"/>
        <w:spacing w:line="360" w:lineRule="auto"/>
        <w:jc w:val="both"/>
        <w:rPr>
          <w:color w:val="auto"/>
        </w:rPr>
      </w:pPr>
      <w:r w:rsidRPr="0063355F">
        <w:rPr>
          <w:color w:val="auto"/>
        </w:rPr>
        <w:t>4. РАЗДЕЛ 3. ПЕРСПЕКТИВНЫЕ БАЛАНСЫ ТЕПЛОНОСИТЕЛЯ .....................</w:t>
      </w:r>
      <w:r w:rsidR="0052726F" w:rsidRPr="0063355F">
        <w:rPr>
          <w:color w:val="auto"/>
        </w:rPr>
        <w:t>.....</w:t>
      </w:r>
      <w:r w:rsidR="00C5581E">
        <w:rPr>
          <w:color w:val="auto"/>
        </w:rPr>
        <w:t xml:space="preserve"> </w:t>
      </w:r>
      <w:r w:rsidR="005772A2" w:rsidRPr="0063355F">
        <w:rPr>
          <w:color w:val="auto"/>
        </w:rPr>
        <w:t>52</w:t>
      </w:r>
    </w:p>
    <w:p w:rsidR="00FA53B5" w:rsidRPr="0063355F" w:rsidRDefault="00FA53B5" w:rsidP="0052726F">
      <w:pPr>
        <w:pStyle w:val="Default"/>
        <w:spacing w:line="360" w:lineRule="auto"/>
        <w:jc w:val="both"/>
        <w:rPr>
          <w:color w:val="auto"/>
        </w:rPr>
      </w:pPr>
      <w:r w:rsidRPr="0063355F">
        <w:rPr>
          <w:color w:val="auto"/>
        </w:rPr>
        <w:t>4.1. Перспективные объемы теплоносителя ...................................</w:t>
      </w:r>
      <w:r w:rsidR="0052726F" w:rsidRPr="0063355F">
        <w:rPr>
          <w:color w:val="auto"/>
        </w:rPr>
        <w:t>.</w:t>
      </w:r>
      <w:r w:rsidR="00C5581E">
        <w:rPr>
          <w:color w:val="auto"/>
        </w:rPr>
        <w:t>................</w:t>
      </w:r>
      <w:r w:rsidR="00C5581E">
        <w:rPr>
          <w:color w:val="auto"/>
        </w:rPr>
        <w:tab/>
        <w:t xml:space="preserve">      </w:t>
      </w:r>
      <w:r w:rsidR="005772A2" w:rsidRPr="0063355F">
        <w:rPr>
          <w:color w:val="auto"/>
        </w:rPr>
        <w:t>..52</w:t>
      </w:r>
    </w:p>
    <w:p w:rsidR="00FA53B5" w:rsidRPr="0063355F" w:rsidRDefault="00FA53B5" w:rsidP="0052726F">
      <w:pPr>
        <w:pStyle w:val="Default"/>
        <w:spacing w:line="360" w:lineRule="auto"/>
        <w:jc w:val="both"/>
        <w:rPr>
          <w:color w:val="auto"/>
        </w:rPr>
      </w:pPr>
      <w:r w:rsidRPr="0063355F">
        <w:rPr>
          <w:color w:val="auto"/>
        </w:rPr>
        <w:t xml:space="preserve">4.2. Перспективные балансы производительности водоподготовительных установок и максимального потребления теплоносителя теплопотребляющими </w:t>
      </w:r>
      <w:r w:rsidR="00C5581E">
        <w:rPr>
          <w:color w:val="auto"/>
        </w:rPr>
        <w:t>установками потребителей.....................</w:t>
      </w:r>
      <w:r w:rsidR="00C5581E">
        <w:rPr>
          <w:color w:val="auto"/>
        </w:rPr>
        <w:tab/>
      </w:r>
      <w:r w:rsidR="00C5581E">
        <w:rPr>
          <w:color w:val="auto"/>
        </w:rPr>
        <w:tab/>
        <w:t xml:space="preserve">                       </w:t>
      </w:r>
      <w:r w:rsidR="006E1257" w:rsidRPr="0063355F">
        <w:rPr>
          <w:color w:val="auto"/>
        </w:rPr>
        <w:t>...........</w:t>
      </w:r>
      <w:r w:rsidR="00C5581E">
        <w:rPr>
          <w:color w:val="auto"/>
        </w:rPr>
        <w:t>.................</w:t>
      </w:r>
      <w:r w:rsidR="005772A2" w:rsidRPr="0063355F">
        <w:rPr>
          <w:color w:val="auto"/>
        </w:rPr>
        <w:t>53</w:t>
      </w:r>
    </w:p>
    <w:p w:rsidR="00FA53B5" w:rsidRPr="0063355F" w:rsidRDefault="00FA53B5" w:rsidP="0052726F">
      <w:pPr>
        <w:pStyle w:val="Default"/>
        <w:spacing w:line="360" w:lineRule="auto"/>
        <w:jc w:val="both"/>
        <w:rPr>
          <w:color w:val="auto"/>
        </w:rPr>
      </w:pPr>
      <w:r w:rsidRPr="0063355F">
        <w:rPr>
          <w:color w:val="auto"/>
        </w:rPr>
        <w:t>4.3.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C5581E">
        <w:rPr>
          <w:color w:val="auto"/>
        </w:rPr>
        <w:t xml:space="preserve">...........       </w:t>
      </w:r>
      <w:r w:rsidR="005772A2" w:rsidRPr="0063355F">
        <w:rPr>
          <w:color w:val="auto"/>
        </w:rPr>
        <w:t>53</w:t>
      </w:r>
    </w:p>
    <w:p w:rsidR="00FA53B5" w:rsidRPr="0063355F" w:rsidRDefault="00FA53B5" w:rsidP="0052726F">
      <w:pPr>
        <w:pStyle w:val="Default"/>
        <w:spacing w:line="360" w:lineRule="auto"/>
        <w:jc w:val="both"/>
        <w:rPr>
          <w:color w:val="auto"/>
        </w:rPr>
      </w:pPr>
      <w:r w:rsidRPr="0063355F">
        <w:rPr>
          <w:color w:val="auto"/>
        </w:rPr>
        <w:t>4.4. Мероприятия по переводу потребителей с «открытой» схемой присоединения системы горячего водоснабжения на «закрытую» .....................</w:t>
      </w:r>
      <w:r w:rsidR="0052726F" w:rsidRPr="0063355F">
        <w:rPr>
          <w:color w:val="auto"/>
        </w:rPr>
        <w:t>...............</w:t>
      </w:r>
      <w:r w:rsidR="00C5581E">
        <w:rPr>
          <w:color w:val="auto"/>
        </w:rPr>
        <w:t xml:space="preserve">....        </w:t>
      </w:r>
      <w:r w:rsidR="005772A2" w:rsidRPr="0063355F">
        <w:rPr>
          <w:color w:val="auto"/>
        </w:rPr>
        <w:t>....53</w:t>
      </w:r>
    </w:p>
    <w:p w:rsidR="00FA53B5" w:rsidRPr="0063355F" w:rsidRDefault="00FA53B5" w:rsidP="0052726F">
      <w:pPr>
        <w:pStyle w:val="Default"/>
        <w:spacing w:line="360" w:lineRule="auto"/>
        <w:jc w:val="both"/>
        <w:rPr>
          <w:color w:val="auto"/>
        </w:rPr>
      </w:pPr>
      <w:r w:rsidRPr="0063355F">
        <w:rPr>
          <w:color w:val="auto"/>
        </w:rPr>
        <w:t>5. РАЗДЕЛ 4. ПРЕДЛОЖЕНИЯ ПО СТРОИТЕЛЬСТВУ, РЕКОНСТРУКЦИИ И ТЕХНИЧЕСКОМУ ПЕРЕВООРУЖЕН</w:t>
      </w:r>
      <w:r w:rsidR="006E1257" w:rsidRPr="0063355F">
        <w:rPr>
          <w:color w:val="auto"/>
        </w:rPr>
        <w:t xml:space="preserve">ИЮ ИСТОЧНИКОВ ТЕПЛОВОЙ ЭНЕРГИИ </w:t>
      </w:r>
    </w:p>
    <w:p w:rsidR="00FA53B5" w:rsidRPr="0063355F" w:rsidRDefault="00FA53B5" w:rsidP="0052726F">
      <w:pPr>
        <w:pStyle w:val="Default"/>
        <w:spacing w:line="360" w:lineRule="auto"/>
        <w:jc w:val="both"/>
        <w:rPr>
          <w:color w:val="auto"/>
        </w:rPr>
      </w:pPr>
      <w:r w:rsidRPr="0063355F">
        <w:rPr>
          <w:color w:val="auto"/>
        </w:rPr>
        <w:t>5.1. Общие положения ................................................................</w:t>
      </w:r>
      <w:r w:rsidR="0052726F" w:rsidRPr="0063355F">
        <w:rPr>
          <w:color w:val="auto"/>
        </w:rPr>
        <w:t>......................</w:t>
      </w:r>
      <w:r w:rsidR="00C5581E">
        <w:rPr>
          <w:color w:val="auto"/>
        </w:rPr>
        <w:t xml:space="preserve">..       </w:t>
      </w:r>
      <w:r w:rsidR="005772A2" w:rsidRPr="0063355F">
        <w:rPr>
          <w:color w:val="auto"/>
        </w:rPr>
        <w:t>.55</w:t>
      </w:r>
    </w:p>
    <w:p w:rsidR="00FA53B5" w:rsidRPr="0063355F" w:rsidRDefault="00FA53B5" w:rsidP="0052726F">
      <w:pPr>
        <w:pStyle w:val="Default"/>
        <w:spacing w:line="360" w:lineRule="auto"/>
        <w:jc w:val="both"/>
        <w:rPr>
          <w:color w:val="auto"/>
        </w:rPr>
      </w:pPr>
      <w:r w:rsidRPr="0063355F">
        <w:rPr>
          <w:color w:val="auto"/>
        </w:rPr>
        <w:t xml:space="preserve">6. РАЗДЕЛ 5. ПРЕДЛОЖЕНИЯ ПО СТРОИТЕЛЬСТВУ, РЕКОНСТРУКЦИИ ТЕПЛОВЫХ СЕТЕЙ И СООРУЖЕНИЙ НА НИХ </w:t>
      </w:r>
    </w:p>
    <w:p w:rsidR="00FA53B5" w:rsidRPr="0063355F" w:rsidRDefault="00FA53B5" w:rsidP="0052726F">
      <w:pPr>
        <w:pStyle w:val="Default"/>
        <w:spacing w:line="360" w:lineRule="auto"/>
        <w:rPr>
          <w:color w:val="auto"/>
        </w:rPr>
      </w:pPr>
      <w:r w:rsidRPr="0063355F">
        <w:rPr>
          <w:color w:val="auto"/>
        </w:rPr>
        <w:t>6.1. Общие положения ................................................................</w:t>
      </w:r>
      <w:r w:rsidR="0052726F" w:rsidRPr="0063355F">
        <w:rPr>
          <w:color w:val="auto"/>
        </w:rPr>
        <w:t>.................</w:t>
      </w:r>
      <w:r w:rsidR="006E1257" w:rsidRPr="0063355F">
        <w:rPr>
          <w:color w:val="auto"/>
        </w:rPr>
        <w:t>.</w:t>
      </w:r>
      <w:r w:rsidR="00C5581E">
        <w:rPr>
          <w:color w:val="auto"/>
        </w:rPr>
        <w:t xml:space="preserve">.......      </w:t>
      </w:r>
      <w:r w:rsidR="005772A2" w:rsidRPr="0063355F">
        <w:rPr>
          <w:color w:val="auto"/>
        </w:rPr>
        <w:t>58</w:t>
      </w:r>
    </w:p>
    <w:p w:rsidR="00FA53B5" w:rsidRPr="0063355F" w:rsidRDefault="00FA53B5" w:rsidP="0052726F">
      <w:pPr>
        <w:pStyle w:val="Default"/>
        <w:spacing w:line="360" w:lineRule="auto"/>
        <w:jc w:val="both"/>
        <w:rPr>
          <w:color w:val="auto"/>
        </w:rPr>
      </w:pPr>
      <w:r w:rsidRPr="0063355F">
        <w:rPr>
          <w:color w:val="auto"/>
        </w:rPr>
        <w:t>6.2. Предложения по реконструкции и новому строительству тепловых сетей для обеспечения перспективных приростов тепловой нагрузки в существующих, вновь</w:t>
      </w:r>
      <w:r w:rsidR="0052726F" w:rsidRPr="0063355F">
        <w:t xml:space="preserve"> </w:t>
      </w:r>
      <w:r w:rsidR="0052726F" w:rsidRPr="0063355F">
        <w:rPr>
          <w:color w:val="auto"/>
        </w:rPr>
        <w:t>осваиваемых населенных пунктов сельского поселения и перевода на закрытую схему присоединения ГВС …………………………………</w:t>
      </w:r>
      <w:r w:rsidR="006E1257" w:rsidRPr="0063355F">
        <w:rPr>
          <w:color w:val="auto"/>
        </w:rPr>
        <w:t>……………………..</w:t>
      </w:r>
      <w:r w:rsidR="00C5581E">
        <w:rPr>
          <w:color w:val="auto"/>
        </w:rPr>
        <w:t xml:space="preserve">.....      </w:t>
      </w:r>
      <w:r w:rsidR="005772A2" w:rsidRPr="0063355F">
        <w:rPr>
          <w:color w:val="auto"/>
        </w:rPr>
        <w:t>59</w:t>
      </w:r>
    </w:p>
    <w:p w:rsidR="0052726F" w:rsidRPr="0063355F" w:rsidRDefault="0052726F" w:rsidP="0052726F">
      <w:pPr>
        <w:pStyle w:val="Default"/>
        <w:spacing w:line="360" w:lineRule="auto"/>
        <w:jc w:val="both"/>
        <w:rPr>
          <w:color w:val="auto"/>
        </w:rPr>
      </w:pPr>
      <w:r w:rsidRPr="0063355F">
        <w:rPr>
          <w:color w:val="auto"/>
        </w:rPr>
        <w:lastRenderedPageBreak/>
        <w:t xml:space="preserve">6.3 Предложения по </w:t>
      </w:r>
      <w:r w:rsidR="00D31F85" w:rsidRPr="0063355F">
        <w:rPr>
          <w:color w:val="auto"/>
        </w:rPr>
        <w:t>строительству тепловых сетей и сооружений на них для повышения эффективности функционирования системы теплоснабжения за счет ликвидации котельны</w:t>
      </w:r>
      <w:r w:rsidR="00C5581E">
        <w:rPr>
          <w:color w:val="auto"/>
        </w:rPr>
        <w:t xml:space="preserve">х ……………………………………………                                </w:t>
      </w:r>
      <w:r w:rsidR="005772A2" w:rsidRPr="0063355F">
        <w:rPr>
          <w:color w:val="auto"/>
        </w:rPr>
        <w:t>…61</w:t>
      </w:r>
    </w:p>
    <w:p w:rsidR="00D31F85" w:rsidRPr="0063355F" w:rsidRDefault="00D31F85" w:rsidP="0052726F">
      <w:pPr>
        <w:pStyle w:val="Default"/>
        <w:spacing w:line="360" w:lineRule="auto"/>
        <w:jc w:val="both"/>
        <w:rPr>
          <w:color w:val="auto"/>
        </w:rPr>
      </w:pPr>
      <w:r w:rsidRPr="0063355F">
        <w:rPr>
          <w:color w:val="auto"/>
        </w:rPr>
        <w:t>6.4. Предложения по строительству, реконструкции тепловых сетей и сооружений на них с сохранением существующего диаметра ……………………</w:t>
      </w:r>
      <w:r w:rsidR="00C5581E">
        <w:rPr>
          <w:color w:val="auto"/>
        </w:rPr>
        <w:t xml:space="preserve">…………      </w:t>
      </w:r>
      <w:r w:rsidR="005772A2" w:rsidRPr="0063355F">
        <w:rPr>
          <w:color w:val="auto"/>
        </w:rPr>
        <w:t>…61</w:t>
      </w:r>
    </w:p>
    <w:p w:rsidR="00D31F85" w:rsidRPr="0063355F" w:rsidRDefault="00D31F85" w:rsidP="0052726F">
      <w:pPr>
        <w:pStyle w:val="Default"/>
        <w:spacing w:line="360" w:lineRule="auto"/>
        <w:jc w:val="both"/>
        <w:rPr>
          <w:color w:val="auto"/>
        </w:rPr>
      </w:pPr>
      <w:r w:rsidRPr="0063355F">
        <w:rPr>
          <w:color w:val="auto"/>
        </w:rPr>
        <w:t>6.5. Предложения по существующим «пережимным» участкам тепловых сетей, рекомендованным к реконструкции с увеличением диаметра ……………</w:t>
      </w:r>
      <w:r w:rsidR="00C5581E">
        <w:rPr>
          <w:color w:val="auto"/>
        </w:rPr>
        <w:t xml:space="preserve">…  </w:t>
      </w:r>
      <w:r w:rsidR="005772A2" w:rsidRPr="0063355F">
        <w:rPr>
          <w:color w:val="auto"/>
        </w:rPr>
        <w:t>…</w:t>
      </w:r>
      <w:r w:rsidR="00C5581E">
        <w:rPr>
          <w:color w:val="auto"/>
        </w:rPr>
        <w:t xml:space="preserve">   </w:t>
      </w:r>
      <w:r w:rsidR="005772A2" w:rsidRPr="0063355F">
        <w:rPr>
          <w:color w:val="auto"/>
        </w:rPr>
        <w:t>..62</w:t>
      </w:r>
    </w:p>
    <w:p w:rsidR="00FA53B5" w:rsidRPr="0063355F" w:rsidRDefault="00D31F85" w:rsidP="00B767C5">
      <w:pPr>
        <w:pStyle w:val="Default"/>
        <w:spacing w:line="360" w:lineRule="auto"/>
        <w:jc w:val="both"/>
        <w:rPr>
          <w:color w:val="auto"/>
        </w:rPr>
      </w:pPr>
      <w:r w:rsidRPr="0063355F">
        <w:rPr>
          <w:color w:val="auto"/>
        </w:rPr>
        <w:t>6.6. Предложения по строительству и рек</w:t>
      </w:r>
      <w:r w:rsidR="00C5581E">
        <w:rPr>
          <w:color w:val="auto"/>
        </w:rPr>
        <w:t>онструкции насосных станций ………</w:t>
      </w:r>
      <w:r w:rsidR="005772A2" w:rsidRPr="0063355F">
        <w:rPr>
          <w:color w:val="auto"/>
        </w:rPr>
        <w:t>...62</w:t>
      </w:r>
    </w:p>
    <w:p w:rsidR="00B767C5" w:rsidRPr="0063355F" w:rsidRDefault="00B767C5" w:rsidP="00B767C5">
      <w:pPr>
        <w:pStyle w:val="Default"/>
        <w:spacing w:line="360" w:lineRule="auto"/>
        <w:jc w:val="both"/>
        <w:rPr>
          <w:color w:val="auto"/>
        </w:rPr>
      </w:pPr>
      <w:r w:rsidRPr="0063355F">
        <w:rPr>
          <w:color w:val="auto"/>
        </w:rPr>
        <w:t>6.7. Предложения по переводу потребителей с открытой системой горячего водоснабжения на закрытую .........................................................................</w:t>
      </w:r>
      <w:r w:rsidR="00C5581E">
        <w:rPr>
          <w:color w:val="auto"/>
        </w:rPr>
        <w:t xml:space="preserve">          </w:t>
      </w:r>
      <w:r w:rsidR="005772A2" w:rsidRPr="0063355F">
        <w:rPr>
          <w:color w:val="auto"/>
        </w:rPr>
        <w:t>....62</w:t>
      </w:r>
    </w:p>
    <w:p w:rsidR="00FA53B5" w:rsidRPr="0063355F" w:rsidRDefault="00FA53B5" w:rsidP="00D31F85">
      <w:pPr>
        <w:pStyle w:val="Default"/>
        <w:spacing w:line="360" w:lineRule="auto"/>
        <w:jc w:val="both"/>
        <w:rPr>
          <w:color w:val="auto"/>
        </w:rPr>
      </w:pPr>
      <w:r w:rsidRPr="0063355F">
        <w:rPr>
          <w:color w:val="auto"/>
        </w:rPr>
        <w:t>7. РАЗДЕЛ 6. ПЕРСПЕКТИВНЫЕ ТОПЛИВНЫЕ БАЛАНСЫ</w:t>
      </w:r>
      <w:r w:rsidR="00B767C5" w:rsidRPr="0063355F">
        <w:rPr>
          <w:color w:val="auto"/>
        </w:rPr>
        <w:t xml:space="preserve"> ...........................</w:t>
      </w:r>
      <w:r w:rsidR="006E1257" w:rsidRPr="0063355F">
        <w:rPr>
          <w:color w:val="auto"/>
        </w:rPr>
        <w:t>.</w:t>
      </w:r>
      <w:r w:rsidR="00C5581E">
        <w:rPr>
          <w:color w:val="auto"/>
        </w:rPr>
        <w:t xml:space="preserve">..... </w:t>
      </w:r>
      <w:r w:rsidR="005772A2" w:rsidRPr="0063355F">
        <w:rPr>
          <w:color w:val="auto"/>
        </w:rPr>
        <w:t>..63</w:t>
      </w:r>
    </w:p>
    <w:p w:rsidR="00FA53B5" w:rsidRPr="0063355F" w:rsidRDefault="00FA53B5" w:rsidP="00D31F85">
      <w:pPr>
        <w:pStyle w:val="Default"/>
        <w:spacing w:line="360" w:lineRule="auto"/>
        <w:jc w:val="both"/>
        <w:rPr>
          <w:color w:val="auto"/>
        </w:rPr>
      </w:pPr>
      <w:r w:rsidRPr="0063355F">
        <w:rPr>
          <w:color w:val="auto"/>
        </w:rPr>
        <w:t>8. РАЗДЕЛ 7. ИНВЕСТИЦИИ В НОВОЕ СТРОИТЕЛЬСТВО, РЕКОНСТРУКЦИЮ И ТЕХН</w:t>
      </w:r>
      <w:r w:rsidR="006E1257" w:rsidRPr="0063355F">
        <w:rPr>
          <w:color w:val="auto"/>
        </w:rPr>
        <w:t xml:space="preserve">ИЧЕСКОЕ ПЕРЕВООРУЖЕНИЕ </w:t>
      </w:r>
    </w:p>
    <w:p w:rsidR="00FA53B5" w:rsidRPr="0063355F" w:rsidRDefault="00FA53B5" w:rsidP="00D31F85">
      <w:pPr>
        <w:pStyle w:val="Default"/>
        <w:spacing w:line="360" w:lineRule="auto"/>
        <w:jc w:val="both"/>
        <w:rPr>
          <w:color w:val="auto"/>
        </w:rPr>
      </w:pPr>
      <w:r w:rsidRPr="0063355F">
        <w:rPr>
          <w:color w:val="auto"/>
        </w:rPr>
        <w:t>8.1. Общие положения ..........................................................</w:t>
      </w:r>
      <w:r w:rsidR="00C5581E">
        <w:rPr>
          <w:color w:val="auto"/>
        </w:rPr>
        <w:t xml:space="preserve">..................          </w:t>
      </w:r>
      <w:r w:rsidR="00AE2A33" w:rsidRPr="0063355F">
        <w:rPr>
          <w:color w:val="auto"/>
        </w:rPr>
        <w:t>...........64</w:t>
      </w:r>
    </w:p>
    <w:p w:rsidR="00FA53B5" w:rsidRPr="0063355F" w:rsidRDefault="00FA53B5" w:rsidP="00D31F85">
      <w:pPr>
        <w:pStyle w:val="Default"/>
        <w:spacing w:line="360" w:lineRule="auto"/>
        <w:jc w:val="both"/>
        <w:rPr>
          <w:color w:val="auto"/>
        </w:rPr>
      </w:pPr>
      <w:r w:rsidRPr="0063355F">
        <w:rPr>
          <w:color w:val="auto"/>
        </w:rPr>
        <w:t>8.2. Инвестиции в строительство, реконструкцию и техническое перевооружение источников тепловой энергии .................................................</w:t>
      </w:r>
      <w:r w:rsidR="00C5581E">
        <w:rPr>
          <w:color w:val="auto"/>
        </w:rPr>
        <w:t xml:space="preserve">.........................        </w:t>
      </w:r>
      <w:r w:rsidR="006E1257" w:rsidRPr="0063355F">
        <w:rPr>
          <w:color w:val="auto"/>
        </w:rPr>
        <w:t>..</w:t>
      </w:r>
      <w:r w:rsidR="005240FC" w:rsidRPr="0063355F">
        <w:rPr>
          <w:color w:val="auto"/>
        </w:rPr>
        <w:t>.</w:t>
      </w:r>
      <w:r w:rsidR="00AE2A33" w:rsidRPr="0063355F">
        <w:rPr>
          <w:color w:val="auto"/>
        </w:rPr>
        <w:t>65</w:t>
      </w:r>
    </w:p>
    <w:p w:rsidR="00FA53B5" w:rsidRPr="0063355F" w:rsidRDefault="00FA53B5" w:rsidP="00D31F85">
      <w:pPr>
        <w:pStyle w:val="Default"/>
        <w:spacing w:line="360" w:lineRule="auto"/>
        <w:jc w:val="both"/>
        <w:rPr>
          <w:color w:val="auto"/>
        </w:rPr>
      </w:pPr>
      <w:r w:rsidRPr="0063355F">
        <w:rPr>
          <w:color w:val="auto"/>
        </w:rPr>
        <w:t>8.3. Инвестиции в строительство, реконструкцию и техническое перевооружение тепловых сетей и сооружений на них .....................................................</w:t>
      </w:r>
      <w:r w:rsidR="009C2948">
        <w:rPr>
          <w:color w:val="auto"/>
        </w:rPr>
        <w:t xml:space="preserve">......       </w:t>
      </w:r>
      <w:r w:rsidR="00AE2A33" w:rsidRPr="0063355F">
        <w:rPr>
          <w:color w:val="auto"/>
        </w:rPr>
        <w:t>.....</w:t>
      </w:r>
      <w:r w:rsidR="009C2948">
        <w:rPr>
          <w:color w:val="auto"/>
        </w:rPr>
        <w:t xml:space="preserve"> </w:t>
      </w:r>
      <w:r w:rsidR="00AE2A33" w:rsidRPr="0063355F">
        <w:rPr>
          <w:color w:val="auto"/>
        </w:rPr>
        <w:t>.65</w:t>
      </w:r>
    </w:p>
    <w:p w:rsidR="00FA53B5" w:rsidRPr="0063355F" w:rsidRDefault="00FA53B5" w:rsidP="00D31F85">
      <w:pPr>
        <w:pStyle w:val="Default"/>
        <w:spacing w:line="360" w:lineRule="auto"/>
        <w:jc w:val="both"/>
        <w:rPr>
          <w:color w:val="auto"/>
        </w:rPr>
      </w:pPr>
      <w:r w:rsidRPr="0063355F">
        <w:rPr>
          <w:color w:val="auto"/>
        </w:rPr>
        <w:t xml:space="preserve">8.4. Прогноз влияния реализации проектов на цену </w:t>
      </w:r>
      <w:r w:rsidR="009C2948">
        <w:rPr>
          <w:color w:val="auto"/>
        </w:rPr>
        <w:t xml:space="preserve">тепловой энергии ..........  </w:t>
      </w:r>
      <w:r w:rsidR="00AE2A33" w:rsidRPr="0063355F">
        <w:rPr>
          <w:color w:val="auto"/>
        </w:rPr>
        <w:t>.</w:t>
      </w:r>
      <w:r w:rsidR="009C2948">
        <w:rPr>
          <w:color w:val="auto"/>
        </w:rPr>
        <w:t xml:space="preserve"> </w:t>
      </w:r>
      <w:r w:rsidR="00AE2A33" w:rsidRPr="0063355F">
        <w:rPr>
          <w:color w:val="auto"/>
        </w:rPr>
        <w:t>....65</w:t>
      </w:r>
    </w:p>
    <w:p w:rsidR="00FA53B5" w:rsidRPr="0063355F" w:rsidRDefault="00FA53B5" w:rsidP="005240FC">
      <w:pPr>
        <w:pStyle w:val="Default"/>
        <w:spacing w:line="360" w:lineRule="auto"/>
        <w:jc w:val="both"/>
        <w:rPr>
          <w:color w:val="auto"/>
        </w:rPr>
      </w:pPr>
      <w:r w:rsidRPr="0063355F">
        <w:rPr>
          <w:color w:val="auto"/>
        </w:rPr>
        <w:t>8.4.1. Тариф на товарный отпуск тепловой энергии п</w:t>
      </w:r>
      <w:r w:rsidR="005240FC" w:rsidRPr="0063355F">
        <w:rPr>
          <w:color w:val="auto"/>
        </w:rPr>
        <w:t xml:space="preserve">отребителям в зоне деятельности </w:t>
      </w:r>
      <w:r w:rsidR="00AE2A33" w:rsidRPr="0063355F">
        <w:rPr>
          <w:color w:val="auto"/>
        </w:rPr>
        <w:t>...65</w:t>
      </w:r>
    </w:p>
    <w:p w:rsidR="00FA53B5" w:rsidRPr="0063355F" w:rsidRDefault="00FA53B5" w:rsidP="00D31F85">
      <w:pPr>
        <w:pStyle w:val="Default"/>
        <w:spacing w:line="360" w:lineRule="auto"/>
        <w:jc w:val="both"/>
        <w:rPr>
          <w:color w:val="auto"/>
        </w:rPr>
      </w:pPr>
      <w:r w:rsidRPr="0063355F">
        <w:rPr>
          <w:color w:val="auto"/>
        </w:rPr>
        <w:t>9. РАЗДЕЛ 8. РЕШЕНИЕ ОБ ОПРЕДЕЛЕНИИ ЕДИНОЙ ТЕПЛОСНАБЖАЮЩЕЙ ОРГАНИЗАЦИИ (ОРГАНИЗАЦИЙ) ...............................................</w:t>
      </w:r>
      <w:r w:rsidR="005240FC" w:rsidRPr="0063355F">
        <w:rPr>
          <w:color w:val="auto"/>
        </w:rPr>
        <w:t>..............</w:t>
      </w:r>
      <w:r w:rsidR="009C2948">
        <w:rPr>
          <w:color w:val="auto"/>
        </w:rPr>
        <w:t xml:space="preserve">.....          </w:t>
      </w:r>
      <w:r w:rsidR="00AE2A33" w:rsidRPr="0063355F">
        <w:rPr>
          <w:color w:val="auto"/>
        </w:rPr>
        <w:t>.67</w:t>
      </w:r>
    </w:p>
    <w:p w:rsidR="00FA53B5" w:rsidRPr="0063355F" w:rsidRDefault="00FA53B5" w:rsidP="00D31F85">
      <w:pPr>
        <w:pStyle w:val="Default"/>
        <w:spacing w:line="360" w:lineRule="auto"/>
        <w:jc w:val="both"/>
        <w:rPr>
          <w:color w:val="auto"/>
        </w:rPr>
      </w:pPr>
      <w:r w:rsidRPr="0063355F">
        <w:rPr>
          <w:color w:val="auto"/>
        </w:rPr>
        <w:t>10. РАЗДЕЛ 9. РЕШЕНИЯ О РАСПРЕДЕЛЕНИИ ТЕПЛОВОЙ НАГРУЗКИ МЕЖДУ ИСТОЧНИКАМИ ТЕПЛОВОЙ ЭНЕРГИИ .............................................</w:t>
      </w:r>
      <w:r w:rsidR="00C00136" w:rsidRPr="0063355F">
        <w:rPr>
          <w:color w:val="auto"/>
        </w:rPr>
        <w:t>....</w:t>
      </w:r>
      <w:r w:rsidR="009C2948">
        <w:rPr>
          <w:color w:val="auto"/>
        </w:rPr>
        <w:t xml:space="preserve">...          </w:t>
      </w:r>
      <w:r w:rsidR="00AE2A33" w:rsidRPr="0063355F">
        <w:rPr>
          <w:color w:val="auto"/>
        </w:rPr>
        <w:t>.....68</w:t>
      </w:r>
    </w:p>
    <w:p w:rsidR="00FA53B5" w:rsidRPr="0063355F" w:rsidRDefault="00FA53B5" w:rsidP="00D31F85">
      <w:pPr>
        <w:spacing w:after="0" w:line="360" w:lineRule="auto"/>
        <w:jc w:val="both"/>
        <w:rPr>
          <w:rFonts w:ascii="Arial" w:hAnsi="Arial" w:cs="Arial"/>
          <w:sz w:val="24"/>
          <w:szCs w:val="24"/>
        </w:rPr>
      </w:pPr>
      <w:r w:rsidRPr="0063355F">
        <w:rPr>
          <w:rFonts w:ascii="Arial" w:hAnsi="Arial" w:cs="Arial"/>
          <w:sz w:val="24"/>
          <w:szCs w:val="24"/>
        </w:rPr>
        <w:t>11. РАЗДЕЛ 10. РЕШЕНИЯ ПО БЕСХОЗЯЙНЫМ ТЕПЛОВЫМ СЕТЯМ.............</w:t>
      </w:r>
      <w:r w:rsidR="009C2948">
        <w:rPr>
          <w:rFonts w:ascii="Arial" w:hAnsi="Arial" w:cs="Arial"/>
          <w:sz w:val="24"/>
          <w:szCs w:val="24"/>
        </w:rPr>
        <w:t>..</w:t>
      </w:r>
      <w:r w:rsidR="0055012C" w:rsidRPr="0063355F">
        <w:rPr>
          <w:rFonts w:ascii="Arial" w:hAnsi="Arial" w:cs="Arial"/>
          <w:sz w:val="24"/>
          <w:szCs w:val="24"/>
        </w:rPr>
        <w:t>...6</w:t>
      </w:r>
      <w:r w:rsidR="00AE2A33" w:rsidRPr="0063355F">
        <w:rPr>
          <w:rFonts w:ascii="Arial" w:hAnsi="Arial" w:cs="Arial"/>
          <w:sz w:val="24"/>
          <w:szCs w:val="24"/>
        </w:rPr>
        <w:t>9</w:t>
      </w:r>
    </w:p>
    <w:p w:rsidR="00FA53B5" w:rsidRPr="0063355F" w:rsidRDefault="00C00136" w:rsidP="00137088">
      <w:pPr>
        <w:spacing w:after="0" w:line="360" w:lineRule="auto"/>
        <w:jc w:val="both"/>
        <w:rPr>
          <w:rFonts w:ascii="Arial" w:hAnsi="Arial" w:cs="Arial"/>
          <w:sz w:val="24"/>
          <w:szCs w:val="24"/>
        </w:rPr>
      </w:pPr>
      <w:r w:rsidRPr="0063355F">
        <w:rPr>
          <w:rFonts w:ascii="Arial" w:hAnsi="Arial" w:cs="Arial"/>
          <w:sz w:val="24"/>
          <w:szCs w:val="24"/>
        </w:rPr>
        <w:t xml:space="preserve">ПРИЛОЖЕНИЯ </w:t>
      </w:r>
    </w:p>
    <w:p w:rsidR="00FA53B5" w:rsidRPr="0063355F" w:rsidRDefault="00FA53B5" w:rsidP="00FA53B5">
      <w:pPr>
        <w:jc w:val="center"/>
        <w:rPr>
          <w:rFonts w:ascii="Arial" w:hAnsi="Arial" w:cs="Arial"/>
          <w:b/>
          <w:sz w:val="24"/>
          <w:szCs w:val="24"/>
        </w:rPr>
      </w:pPr>
    </w:p>
    <w:p w:rsidR="00FA53B5" w:rsidRPr="0063355F" w:rsidRDefault="00FA53B5" w:rsidP="00FA53B5">
      <w:pPr>
        <w:jc w:val="center"/>
        <w:rPr>
          <w:rFonts w:ascii="Arial" w:hAnsi="Arial" w:cs="Arial"/>
          <w:b/>
          <w:sz w:val="24"/>
          <w:szCs w:val="24"/>
        </w:rPr>
      </w:pPr>
    </w:p>
    <w:p w:rsidR="00FA53B5" w:rsidRPr="0063355F" w:rsidRDefault="00FA53B5" w:rsidP="00FA53B5">
      <w:pPr>
        <w:jc w:val="center"/>
        <w:rPr>
          <w:rFonts w:ascii="Arial" w:hAnsi="Arial" w:cs="Arial"/>
          <w:b/>
          <w:sz w:val="24"/>
          <w:szCs w:val="24"/>
        </w:rPr>
      </w:pPr>
    </w:p>
    <w:p w:rsidR="00FA53B5" w:rsidRPr="0063355F" w:rsidRDefault="00FA53B5" w:rsidP="00FA53B5">
      <w:pPr>
        <w:jc w:val="center"/>
        <w:rPr>
          <w:rFonts w:ascii="Arial" w:hAnsi="Arial" w:cs="Arial"/>
          <w:b/>
          <w:sz w:val="24"/>
          <w:szCs w:val="24"/>
        </w:rPr>
      </w:pPr>
    </w:p>
    <w:p w:rsidR="00FA53B5" w:rsidRPr="0063355F" w:rsidRDefault="00FA53B5" w:rsidP="00137088">
      <w:pPr>
        <w:rPr>
          <w:rFonts w:ascii="Arial" w:hAnsi="Arial" w:cs="Arial"/>
          <w:b/>
          <w:sz w:val="24"/>
          <w:szCs w:val="24"/>
        </w:rPr>
      </w:pPr>
    </w:p>
    <w:p w:rsidR="00FA53B5" w:rsidRDefault="00FA53B5" w:rsidP="009C2948">
      <w:pPr>
        <w:rPr>
          <w:rFonts w:ascii="Times New Roman" w:hAnsi="Times New Roman"/>
          <w:b/>
          <w:sz w:val="24"/>
          <w:szCs w:val="24"/>
        </w:rPr>
      </w:pPr>
    </w:p>
    <w:p w:rsidR="003E2768" w:rsidRPr="009C2948" w:rsidRDefault="003E2768" w:rsidP="009C2948">
      <w:pPr>
        <w:spacing w:after="0" w:line="240" w:lineRule="auto"/>
        <w:ind w:firstLine="851"/>
        <w:rPr>
          <w:rFonts w:ascii="Arial" w:hAnsi="Arial" w:cs="Arial"/>
          <w:sz w:val="24"/>
          <w:szCs w:val="24"/>
        </w:rPr>
      </w:pPr>
      <w:r w:rsidRPr="009C2948">
        <w:rPr>
          <w:rFonts w:ascii="Arial" w:hAnsi="Arial" w:cs="Arial"/>
          <w:sz w:val="24"/>
          <w:szCs w:val="24"/>
        </w:rPr>
        <w:lastRenderedPageBreak/>
        <w:t xml:space="preserve">1. </w:t>
      </w:r>
      <w:r w:rsidR="00784CD4" w:rsidRPr="009C2948">
        <w:rPr>
          <w:rFonts w:ascii="Arial" w:hAnsi="Arial" w:cs="Arial"/>
          <w:sz w:val="24"/>
          <w:szCs w:val="24"/>
        </w:rPr>
        <w:t>Общая часть</w:t>
      </w:r>
    </w:p>
    <w:p w:rsidR="005C61EA" w:rsidRPr="009C2948" w:rsidRDefault="003E2768" w:rsidP="009C2948">
      <w:pPr>
        <w:spacing w:after="0" w:line="240" w:lineRule="auto"/>
        <w:ind w:firstLine="851"/>
        <w:rPr>
          <w:rFonts w:ascii="Arial" w:hAnsi="Arial" w:cs="Arial"/>
          <w:b/>
          <w:sz w:val="24"/>
          <w:szCs w:val="24"/>
        </w:rPr>
      </w:pPr>
      <w:r w:rsidRPr="009C2948">
        <w:rPr>
          <w:rFonts w:ascii="Arial" w:hAnsi="Arial" w:cs="Arial"/>
          <w:sz w:val="24"/>
          <w:szCs w:val="24"/>
        </w:rPr>
        <w:t xml:space="preserve">1.1. </w:t>
      </w:r>
      <w:r w:rsidR="007F6019" w:rsidRPr="009C2948">
        <w:rPr>
          <w:rFonts w:ascii="Arial" w:hAnsi="Arial" w:cs="Arial"/>
          <w:sz w:val="24"/>
          <w:szCs w:val="24"/>
        </w:rPr>
        <w:t>Территория и климат</w:t>
      </w:r>
    </w:p>
    <w:p w:rsidR="003E2768" w:rsidRPr="009C2948" w:rsidRDefault="003E2768" w:rsidP="009C2948">
      <w:pPr>
        <w:pStyle w:val="ad"/>
        <w:tabs>
          <w:tab w:val="num" w:pos="0"/>
        </w:tabs>
        <w:suppressAutoHyphens/>
        <w:spacing w:after="0"/>
        <w:ind w:left="0" w:firstLine="851"/>
        <w:jc w:val="both"/>
        <w:rPr>
          <w:rFonts w:ascii="Arial" w:hAnsi="Arial" w:cs="Arial"/>
        </w:rPr>
      </w:pPr>
      <w:r w:rsidRPr="009C2948">
        <w:rPr>
          <w:rFonts w:ascii="Arial" w:hAnsi="Arial" w:cs="Arial"/>
        </w:rPr>
        <w:t>В климатическом отношении территория Атаманского сельского поселения относится к северо-восточной степной провинции.</w:t>
      </w:r>
    </w:p>
    <w:p w:rsidR="003E2768" w:rsidRPr="009C2948" w:rsidRDefault="003E2768" w:rsidP="009C2948">
      <w:pPr>
        <w:pStyle w:val="ad"/>
        <w:tabs>
          <w:tab w:val="num" w:pos="0"/>
        </w:tabs>
        <w:suppressAutoHyphens/>
        <w:spacing w:after="0"/>
        <w:ind w:left="0" w:firstLine="851"/>
        <w:jc w:val="both"/>
        <w:rPr>
          <w:rFonts w:ascii="Arial" w:hAnsi="Arial" w:cs="Arial"/>
        </w:rPr>
      </w:pPr>
      <w:r w:rsidRPr="009C2948">
        <w:rPr>
          <w:rFonts w:ascii="Arial" w:hAnsi="Arial" w:cs="Arial"/>
        </w:rPr>
        <w:t>Климат носит заметно выраженные черты континентальности (преобладающее влияние суши на температуру воздуха).</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Зима мягкая, отличается повышенной влажностью и большим количеством безоблачных дней, начинается во второй половине декабря и продолжается в течении 6-7 декад. Наиболее холодный месяц – январь; средняя месячная температура воздуха – 4</w:t>
      </w:r>
      <w:r w:rsidRPr="009C2948">
        <w:rPr>
          <w:rFonts w:ascii="Arial" w:hAnsi="Arial" w:cs="Arial"/>
          <w:sz w:val="24"/>
          <w:szCs w:val="24"/>
          <w:vertAlign w:val="superscript"/>
        </w:rPr>
        <w:t>0</w:t>
      </w:r>
      <w:r w:rsidRPr="009C2948">
        <w:rPr>
          <w:rFonts w:ascii="Arial" w:hAnsi="Arial" w:cs="Arial"/>
          <w:sz w:val="24"/>
          <w:szCs w:val="24"/>
        </w:rPr>
        <w:t>С.</w:t>
      </w:r>
    </w:p>
    <w:p w:rsidR="003E2768" w:rsidRPr="009C2948" w:rsidRDefault="003E2768" w:rsidP="009C2948">
      <w:pPr>
        <w:pStyle w:val="ad"/>
        <w:tabs>
          <w:tab w:val="num" w:pos="0"/>
        </w:tabs>
        <w:suppressAutoHyphens/>
        <w:spacing w:after="0"/>
        <w:ind w:left="0" w:firstLine="851"/>
        <w:jc w:val="both"/>
        <w:rPr>
          <w:rFonts w:ascii="Arial" w:hAnsi="Arial" w:cs="Arial"/>
        </w:rPr>
      </w:pPr>
      <w:r w:rsidRPr="009C2948">
        <w:rPr>
          <w:rFonts w:ascii="Arial" w:hAnsi="Arial" w:cs="Arial"/>
        </w:rPr>
        <w:t>Средняя высота снежного покрова составила 17 см, наибольшая 43 см. Ежегодно наблюдается гололедно-изморозевые отложения мокрого снега на проводах; такие отложения обычно достигают наибольших значений в декабре. Максимальная толщина отложений составляла 34 мм на 1 п. м (19.02.1989 г.). Наибольшей величины глубина промерзания достигает в конце февраля - начале марта, глубина промерзания 40-70 см.</w:t>
      </w:r>
    </w:p>
    <w:p w:rsidR="003E2768" w:rsidRPr="009C2948" w:rsidRDefault="003E2768" w:rsidP="009C2948">
      <w:pPr>
        <w:pStyle w:val="ad"/>
        <w:tabs>
          <w:tab w:val="num" w:pos="0"/>
        </w:tabs>
        <w:suppressAutoHyphens/>
        <w:spacing w:after="0"/>
        <w:ind w:left="0" w:firstLine="851"/>
        <w:jc w:val="both"/>
        <w:rPr>
          <w:rFonts w:ascii="Arial" w:hAnsi="Arial" w:cs="Arial"/>
        </w:rPr>
      </w:pPr>
      <w:r w:rsidRPr="009C2948">
        <w:rPr>
          <w:rFonts w:ascii="Arial" w:hAnsi="Arial" w:cs="Arial"/>
        </w:rPr>
        <w:t>Лето теплое и влажное, среднемесячная температура июля не превышает +23</w:t>
      </w:r>
      <w:r w:rsidRPr="009C2948">
        <w:rPr>
          <w:rFonts w:ascii="Arial" w:hAnsi="Arial" w:cs="Arial"/>
          <w:vertAlign w:val="superscript"/>
        </w:rPr>
        <w:t>0</w:t>
      </w:r>
      <w:r w:rsidRPr="009C2948">
        <w:rPr>
          <w:rFonts w:ascii="Arial" w:hAnsi="Arial" w:cs="Arial"/>
        </w:rPr>
        <w:t xml:space="preserve">С, максимальная температура июля +40,4 </w:t>
      </w:r>
      <w:r w:rsidRPr="009C2948">
        <w:rPr>
          <w:rFonts w:ascii="Arial" w:hAnsi="Arial" w:cs="Arial"/>
          <w:vertAlign w:val="superscript"/>
        </w:rPr>
        <w:t>0</w:t>
      </w:r>
      <w:r w:rsidRPr="009C2948">
        <w:rPr>
          <w:rFonts w:ascii="Arial" w:hAnsi="Arial" w:cs="Arial"/>
        </w:rPr>
        <w:t>С. Длительность безморозного периода до 180 дней.</w:t>
      </w:r>
    </w:p>
    <w:p w:rsidR="003E2768" w:rsidRPr="009C2948" w:rsidRDefault="003E2768" w:rsidP="009C2948">
      <w:pPr>
        <w:pStyle w:val="ad"/>
        <w:tabs>
          <w:tab w:val="num" w:pos="-142"/>
        </w:tabs>
        <w:spacing w:after="0" w:line="360" w:lineRule="auto"/>
        <w:ind w:left="0" w:firstLine="851"/>
        <w:jc w:val="center"/>
        <w:rPr>
          <w:rFonts w:ascii="Arial" w:hAnsi="Arial" w:cs="Arial"/>
        </w:rPr>
      </w:pPr>
      <w:r w:rsidRPr="009C2948">
        <w:rPr>
          <w:rFonts w:ascii="Arial" w:hAnsi="Arial" w:cs="Arial"/>
        </w:rPr>
        <w:t xml:space="preserve">Средняя температура воздуха по месяцам, </w:t>
      </w:r>
      <w:r w:rsidRPr="009C2948">
        <w:rPr>
          <w:rFonts w:ascii="Arial" w:hAnsi="Arial" w:cs="Arial"/>
          <w:vertAlign w:val="superscript"/>
        </w:rPr>
        <w:t>0</w:t>
      </w:r>
      <w:r w:rsidRPr="009C2948">
        <w:rPr>
          <w:rFonts w:ascii="Arial" w:hAnsi="Arial" w:cs="Arial"/>
        </w:rPr>
        <w:t>С, рисунок 1</w:t>
      </w:r>
    </w:p>
    <w:p w:rsidR="003E2768" w:rsidRDefault="00D123E1" w:rsidP="009C2948">
      <w:pPr>
        <w:pStyle w:val="ad"/>
        <w:tabs>
          <w:tab w:val="num" w:pos="-142"/>
        </w:tabs>
        <w:suppressAutoHyphens/>
        <w:spacing w:after="0" w:line="360" w:lineRule="auto"/>
        <w:ind w:left="0" w:firstLine="851"/>
        <w:jc w:val="center"/>
        <w:rPr>
          <w:sz w:val="28"/>
          <w:szCs w:val="28"/>
        </w:rPr>
      </w:pPr>
      <w:r>
        <w:rPr>
          <w:noProof/>
          <w:sz w:val="28"/>
          <w:szCs w:val="28"/>
          <w:lang w:val="ru-RU" w:eastAsia="ru-RU"/>
        </w:rPr>
        <w:drawing>
          <wp:inline distT="0" distB="0" distL="0" distR="0">
            <wp:extent cx="5124450" cy="122872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E2768" w:rsidRPr="009C2948" w:rsidRDefault="003E2768" w:rsidP="009C2948">
      <w:pPr>
        <w:pStyle w:val="ad"/>
        <w:tabs>
          <w:tab w:val="num" w:pos="-142"/>
        </w:tabs>
        <w:suppressAutoHyphens/>
        <w:spacing w:after="0"/>
        <w:ind w:left="0" w:firstLine="851"/>
        <w:jc w:val="both"/>
        <w:rPr>
          <w:rFonts w:ascii="Arial" w:hAnsi="Arial" w:cs="Arial"/>
        </w:rPr>
      </w:pPr>
      <w:r w:rsidRPr="009C2948">
        <w:rPr>
          <w:rFonts w:ascii="Arial" w:hAnsi="Arial" w:cs="Arial"/>
        </w:rPr>
        <w:t xml:space="preserve">Атаманское сельское поселение относится к зоне умеренного увлажнения. Влажность воздуха достаточно стабильная, колеблется в интервале 70% - 87%, достигая среднемесячного максимума в декабре, минимума – в августе. </w:t>
      </w:r>
    </w:p>
    <w:p w:rsidR="003E2768" w:rsidRPr="009C2948" w:rsidRDefault="003E2768" w:rsidP="009C2948">
      <w:pPr>
        <w:pStyle w:val="ad"/>
        <w:tabs>
          <w:tab w:val="num" w:pos="0"/>
        </w:tabs>
        <w:suppressAutoHyphens/>
        <w:spacing w:after="0"/>
        <w:ind w:left="0" w:firstLine="851"/>
        <w:jc w:val="both"/>
        <w:rPr>
          <w:rFonts w:ascii="Arial" w:hAnsi="Arial" w:cs="Arial"/>
        </w:rPr>
      </w:pPr>
      <w:r w:rsidRPr="009C2948">
        <w:rPr>
          <w:rFonts w:ascii="Arial" w:hAnsi="Arial" w:cs="Arial"/>
        </w:rPr>
        <w:t xml:space="preserve">На рассматриваемой территории преобладают ветры восточных, северо-восточных и юго-западных румбов. Средняя скорость ветра – 3,0 м/с. </w:t>
      </w:r>
    </w:p>
    <w:p w:rsidR="003E2768" w:rsidRPr="009C2948" w:rsidRDefault="003E2768" w:rsidP="009C2948">
      <w:pPr>
        <w:pStyle w:val="ad"/>
        <w:tabs>
          <w:tab w:val="num" w:pos="-142"/>
        </w:tabs>
        <w:spacing w:after="0"/>
        <w:ind w:left="0" w:firstLine="851"/>
        <w:jc w:val="center"/>
        <w:rPr>
          <w:rFonts w:ascii="Arial" w:hAnsi="Arial" w:cs="Arial"/>
        </w:rPr>
      </w:pPr>
      <w:r w:rsidRPr="009C2948">
        <w:rPr>
          <w:rFonts w:ascii="Arial" w:hAnsi="Arial" w:cs="Arial"/>
        </w:rPr>
        <w:t>Средняя скорость ветра по месяцам, м/с, рисунок 2</w:t>
      </w:r>
    </w:p>
    <w:p w:rsidR="003E2768" w:rsidRDefault="00D123E1" w:rsidP="009C2948">
      <w:pPr>
        <w:pStyle w:val="3"/>
        <w:suppressAutoHyphens/>
        <w:spacing w:line="360" w:lineRule="auto"/>
        <w:ind w:right="255" w:firstLine="851"/>
        <w:contextualSpacing/>
        <w:jc w:val="both"/>
        <w:rPr>
          <w:sz w:val="28"/>
          <w:szCs w:val="28"/>
        </w:rPr>
      </w:pPr>
      <w:r>
        <w:rPr>
          <w:noProof/>
          <w:sz w:val="28"/>
          <w:szCs w:val="28"/>
          <w:lang w:val="ru-RU" w:eastAsia="ru-RU"/>
        </w:rPr>
        <w:drawing>
          <wp:inline distT="0" distB="0" distL="0" distR="0">
            <wp:extent cx="4943475" cy="10191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E2768" w:rsidRPr="009C2948" w:rsidRDefault="003E2768" w:rsidP="009C2948">
      <w:pPr>
        <w:pStyle w:val="ad"/>
        <w:tabs>
          <w:tab w:val="num" w:pos="-142"/>
        </w:tabs>
        <w:suppressAutoHyphens/>
        <w:spacing w:after="0"/>
        <w:ind w:left="0" w:firstLine="851"/>
        <w:jc w:val="both"/>
        <w:rPr>
          <w:rFonts w:ascii="Arial" w:hAnsi="Arial" w:cs="Arial"/>
        </w:rPr>
      </w:pPr>
      <w:r w:rsidRPr="009C2948">
        <w:rPr>
          <w:rFonts w:ascii="Arial" w:hAnsi="Arial" w:cs="Arial"/>
        </w:rPr>
        <w:t>Осадки являются основным климатическим фактором, определяющим величину поверхностного и подземного стоков. Годовое количество осадков по территории Атаманского сельского поселения составляет 508-640 мм. Основное количество осадков выпадает в теплый период года (60-70%). Суточный максимум осадков – 88-112 мм. Суммы осадков год от года могут значительно отклоняться от среднего значения.</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Растительность</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Территория Атаманского сельского поселения представляет собой благоприятную по климатическим условиям зону для произрастания многих видов растений. Район относится к зоне умеренного увлажнения.</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lastRenderedPageBreak/>
        <w:t xml:space="preserve">Почвенно-климатические условия  благоприятны для произрастания широкого ассортимента лиственных и хвойных древесно-кустарниковых пород. </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В настоящее время зеленый фонд станицы состоит в основном из плодово-ягодных садов на приусадебных участках индивидуальной застройки, озеленения улиц, дорог, растительности поймы р. Сосыка и балок. Зелёные насаждения общего пользования станицы представлены: зелеными насаждениями в общественных центрах станицы.</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На территории сельского поселения расположены лесозащитные насаждения, обильна растительность вдоль береговой линии р. Сосыка.</w:t>
      </w:r>
    </w:p>
    <w:p w:rsidR="003E2768" w:rsidRPr="009C2948" w:rsidRDefault="003E2768" w:rsidP="009C2948">
      <w:pPr>
        <w:spacing w:after="0" w:line="240" w:lineRule="auto"/>
        <w:ind w:firstLine="851"/>
        <w:jc w:val="both"/>
        <w:rPr>
          <w:rFonts w:ascii="Arial" w:hAnsi="Arial" w:cs="Arial"/>
          <w:sz w:val="24"/>
          <w:szCs w:val="24"/>
        </w:rPr>
      </w:pPr>
      <w:r w:rsidRPr="009C2948">
        <w:rPr>
          <w:rFonts w:ascii="Arial" w:hAnsi="Arial" w:cs="Arial"/>
          <w:sz w:val="24"/>
          <w:szCs w:val="24"/>
        </w:rPr>
        <w:t>Инженерно-геологические и гидрологические характеристики территории</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bCs/>
          <w:sz w:val="24"/>
          <w:szCs w:val="24"/>
        </w:rPr>
        <w:t>Рельеф территории</w:t>
      </w:r>
      <w:r w:rsidRPr="009C2948">
        <w:rPr>
          <w:rFonts w:ascii="Arial" w:hAnsi="Arial" w:cs="Arial"/>
          <w:sz w:val="24"/>
          <w:szCs w:val="24"/>
        </w:rPr>
        <w:t xml:space="preserve"> равнинный, с хорошо выраженными элементами долины реки степного типа. Геоморфологическое строение включает следующие элементы:</w:t>
      </w:r>
    </w:p>
    <w:p w:rsidR="003E2768" w:rsidRPr="009C2948" w:rsidRDefault="00833E7B" w:rsidP="009C2948">
      <w:pPr>
        <w:pStyle w:val="ad"/>
        <w:tabs>
          <w:tab w:val="left" w:pos="4140"/>
        </w:tabs>
        <w:suppressAutoHyphens/>
        <w:spacing w:after="0"/>
        <w:ind w:left="0" w:firstLine="851"/>
        <w:contextualSpacing/>
        <w:jc w:val="both"/>
        <w:rPr>
          <w:rFonts w:ascii="Arial" w:hAnsi="Arial" w:cs="Arial"/>
        </w:rPr>
      </w:pPr>
      <w:r w:rsidRPr="009C2948">
        <w:rPr>
          <w:rFonts w:ascii="Arial" w:hAnsi="Arial" w:cs="Arial"/>
        </w:rPr>
        <w:t xml:space="preserve">- </w:t>
      </w:r>
      <w:r w:rsidR="003E2768" w:rsidRPr="009C2948">
        <w:rPr>
          <w:rFonts w:ascii="Arial" w:hAnsi="Arial" w:cs="Arial"/>
        </w:rPr>
        <w:t>пойменная и надпойменная терраса р. Сосыки;</w:t>
      </w:r>
    </w:p>
    <w:p w:rsidR="003E2768" w:rsidRPr="009C2948" w:rsidRDefault="00833E7B" w:rsidP="009C2948">
      <w:pPr>
        <w:pStyle w:val="ad"/>
        <w:tabs>
          <w:tab w:val="left" w:pos="4140"/>
        </w:tabs>
        <w:suppressAutoHyphens/>
        <w:spacing w:after="0"/>
        <w:ind w:left="0" w:firstLine="851"/>
        <w:contextualSpacing/>
        <w:jc w:val="both"/>
        <w:rPr>
          <w:rFonts w:ascii="Arial" w:hAnsi="Arial" w:cs="Arial"/>
        </w:rPr>
      </w:pPr>
      <w:r w:rsidRPr="009C2948">
        <w:rPr>
          <w:rFonts w:ascii="Arial" w:hAnsi="Arial" w:cs="Arial"/>
        </w:rPr>
        <w:t xml:space="preserve">- </w:t>
      </w:r>
      <w:r w:rsidR="003E2768" w:rsidRPr="009C2948">
        <w:rPr>
          <w:rFonts w:ascii="Arial" w:hAnsi="Arial" w:cs="Arial"/>
        </w:rPr>
        <w:t>ложбины стока, впадающие в реку;</w:t>
      </w:r>
    </w:p>
    <w:p w:rsidR="003E2768" w:rsidRPr="009C2948" w:rsidRDefault="00833E7B" w:rsidP="009C2948">
      <w:pPr>
        <w:pStyle w:val="ad"/>
        <w:tabs>
          <w:tab w:val="left" w:pos="4140"/>
        </w:tabs>
        <w:suppressAutoHyphens/>
        <w:spacing w:after="0"/>
        <w:ind w:left="0" w:firstLine="851"/>
        <w:contextualSpacing/>
        <w:jc w:val="both"/>
        <w:rPr>
          <w:rFonts w:ascii="Arial" w:hAnsi="Arial" w:cs="Arial"/>
        </w:rPr>
      </w:pPr>
      <w:r w:rsidRPr="009C2948">
        <w:rPr>
          <w:rFonts w:ascii="Arial" w:hAnsi="Arial" w:cs="Arial"/>
        </w:rPr>
        <w:t xml:space="preserve">- </w:t>
      </w:r>
      <w:r w:rsidR="003E2768" w:rsidRPr="009C2948">
        <w:rPr>
          <w:rFonts w:ascii="Arial" w:hAnsi="Arial" w:cs="Arial"/>
        </w:rPr>
        <w:t>склон водораздела.</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bCs/>
          <w:sz w:val="24"/>
          <w:szCs w:val="24"/>
        </w:rPr>
        <w:t>Геологическое строение</w:t>
      </w:r>
      <w:r w:rsidRPr="009C2948">
        <w:rPr>
          <w:rFonts w:ascii="Arial" w:hAnsi="Arial" w:cs="Arial"/>
          <w:sz w:val="24"/>
          <w:szCs w:val="24"/>
        </w:rPr>
        <w:t xml:space="preserve"> обусловлено геоморфологическим положением и включает следующие стратиграфо-генетические комплексы, распространенные с поверхности до глубины 10,0-15,0м:</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-голоценовые аллювиальные отложения;</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-голоценовые аллювиально-делювиальные отложения;</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-голоценово-верхнеплейстоценовые делювиальные отложения;</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-верхнеплейстоценовые покровные эолово-делювиальные отложения;</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-среднеплейстоценовые покровные эолово-делювиальные отложения.</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bCs/>
          <w:sz w:val="24"/>
          <w:szCs w:val="24"/>
        </w:rPr>
        <w:t>Гидрогеологические условия</w:t>
      </w:r>
      <w:r w:rsidRPr="009C2948">
        <w:rPr>
          <w:rFonts w:ascii="Arial" w:hAnsi="Arial" w:cs="Arial"/>
          <w:sz w:val="24"/>
          <w:szCs w:val="24"/>
        </w:rPr>
        <w:t xml:space="preserve"> территории отражены на карте инженерно-геологического районирования первым от поверхности водоносным горизонтом по среднемноголетним наблюдениям. </w:t>
      </w:r>
    </w:p>
    <w:p w:rsidR="003E2768" w:rsidRPr="009C2948" w:rsidRDefault="003E2768" w:rsidP="009C2948">
      <w:pPr>
        <w:pStyle w:val="2"/>
        <w:tabs>
          <w:tab w:val="left" w:pos="4140"/>
        </w:tabs>
        <w:suppressAutoHyphens/>
        <w:ind w:firstLine="851"/>
        <w:contextualSpacing/>
        <w:rPr>
          <w:rFonts w:ascii="Arial" w:hAnsi="Arial" w:cs="Arial"/>
          <w:b w:val="0"/>
        </w:rPr>
      </w:pPr>
      <w:r w:rsidRPr="009C2948">
        <w:rPr>
          <w:rFonts w:ascii="Arial" w:hAnsi="Arial" w:cs="Arial"/>
          <w:b w:val="0"/>
        </w:rPr>
        <w:t>В пределах изученной территории по среднемноголетним наблюдениям уровень подземных вод изменяет свое положение от 0 до 10,0 м, в зависимости от геоморфологического положения.</w:t>
      </w:r>
    </w:p>
    <w:p w:rsidR="003E2768" w:rsidRPr="009C2948" w:rsidRDefault="003E2768" w:rsidP="009C2948">
      <w:pPr>
        <w:pStyle w:val="2"/>
        <w:tabs>
          <w:tab w:val="left" w:pos="4140"/>
        </w:tabs>
        <w:suppressAutoHyphens/>
        <w:ind w:firstLine="851"/>
        <w:contextualSpacing/>
        <w:rPr>
          <w:rFonts w:ascii="Arial" w:hAnsi="Arial" w:cs="Arial"/>
          <w:b w:val="0"/>
        </w:rPr>
      </w:pPr>
      <w:r w:rsidRPr="009C2948">
        <w:rPr>
          <w:rFonts w:ascii="Arial" w:hAnsi="Arial" w:cs="Arial"/>
          <w:b w:val="0"/>
        </w:rPr>
        <w:t xml:space="preserve">В пределах  поймы и крупных обводненных по тальвегу  ложбин стока уровень подземных вод находится на глубине от 0 до 2,0м. </w:t>
      </w:r>
    </w:p>
    <w:p w:rsidR="003E2768" w:rsidRPr="009C2948" w:rsidRDefault="003E2768" w:rsidP="009C2948">
      <w:pPr>
        <w:pStyle w:val="2"/>
        <w:tabs>
          <w:tab w:val="left" w:pos="4140"/>
        </w:tabs>
        <w:ind w:firstLine="851"/>
        <w:contextualSpacing/>
        <w:rPr>
          <w:rFonts w:ascii="Arial" w:hAnsi="Arial" w:cs="Arial"/>
          <w:b w:val="0"/>
        </w:rPr>
      </w:pPr>
      <w:r w:rsidRPr="009C2948">
        <w:rPr>
          <w:rFonts w:ascii="Arial" w:hAnsi="Arial" w:cs="Arial"/>
          <w:b w:val="0"/>
        </w:rPr>
        <w:t>В пределах надпойменной террасы уровень подземных вод находится на глубине от 2,0 до 5,0м и от 5,0 м до 10,0м.</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 xml:space="preserve">В пределах склонов водораздела уровень изменяет свое положение от 2,0м до 5,0 и от 5,0 до 10,0м. </w:t>
      </w:r>
    </w:p>
    <w:p w:rsidR="003E2768" w:rsidRPr="009C2948" w:rsidRDefault="003E2768" w:rsidP="009C2948">
      <w:pPr>
        <w:tabs>
          <w:tab w:val="left" w:pos="4140"/>
        </w:tabs>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Подземные воды обладают агрессивными свойствами по отношению к бетонам и железобетонным конструкциям.</w:t>
      </w:r>
    </w:p>
    <w:p w:rsidR="003E2768" w:rsidRPr="009C2948" w:rsidRDefault="003E2768" w:rsidP="009C2948">
      <w:pPr>
        <w:pStyle w:val="ad"/>
        <w:tabs>
          <w:tab w:val="left" w:pos="4140"/>
        </w:tabs>
        <w:suppressAutoHyphens/>
        <w:spacing w:after="0"/>
        <w:ind w:left="0" w:firstLine="851"/>
        <w:contextualSpacing/>
        <w:jc w:val="both"/>
        <w:rPr>
          <w:rFonts w:ascii="Arial" w:hAnsi="Arial" w:cs="Arial"/>
        </w:rPr>
      </w:pPr>
      <w:r w:rsidRPr="009C2948">
        <w:rPr>
          <w:rFonts w:ascii="Arial" w:hAnsi="Arial" w:cs="Arial"/>
          <w:bCs/>
        </w:rPr>
        <w:t>Из специфических грунтов</w:t>
      </w:r>
      <w:r w:rsidRPr="009C2948">
        <w:rPr>
          <w:rFonts w:ascii="Arial" w:hAnsi="Arial" w:cs="Arial"/>
        </w:rPr>
        <w:t xml:space="preserve"> в пределах станицы распространены:</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bCs/>
          <w:sz w:val="24"/>
          <w:szCs w:val="24"/>
        </w:rPr>
        <w:t>В пределах надпойменной террасы</w:t>
      </w:r>
      <w:r w:rsidRPr="009C2948">
        <w:rPr>
          <w:rFonts w:ascii="Arial" w:hAnsi="Arial" w:cs="Arial"/>
          <w:sz w:val="24"/>
          <w:szCs w:val="24"/>
        </w:rPr>
        <w:t>:</w:t>
      </w:r>
    </w:p>
    <w:p w:rsidR="003E2768" w:rsidRPr="009C2948" w:rsidRDefault="003E2768" w:rsidP="009C2948">
      <w:pPr>
        <w:pStyle w:val="ad"/>
        <w:tabs>
          <w:tab w:val="left" w:pos="4140"/>
        </w:tabs>
        <w:spacing w:after="0"/>
        <w:ind w:left="0" w:firstLine="851"/>
        <w:contextualSpacing/>
        <w:jc w:val="both"/>
        <w:rPr>
          <w:rFonts w:ascii="Arial" w:hAnsi="Arial" w:cs="Arial"/>
        </w:rPr>
      </w:pPr>
      <w:r w:rsidRPr="009C2948">
        <w:rPr>
          <w:rFonts w:ascii="Arial" w:hAnsi="Arial" w:cs="Arial"/>
        </w:rPr>
        <w:t>– суглинки твердые, тяжелые, просадочные, первого типа грунтовых условий по просадочности, начальное просадочное давление 60 кПа, распространены с поверхности до глубины 2,5м.</w:t>
      </w:r>
    </w:p>
    <w:p w:rsidR="003E2768" w:rsidRPr="009C2948" w:rsidRDefault="003E2768" w:rsidP="009C2948">
      <w:pPr>
        <w:spacing w:after="0" w:line="240" w:lineRule="auto"/>
        <w:ind w:firstLine="851"/>
        <w:contextualSpacing/>
        <w:jc w:val="both"/>
        <w:rPr>
          <w:rFonts w:ascii="Arial" w:hAnsi="Arial" w:cs="Arial"/>
          <w:sz w:val="24"/>
          <w:szCs w:val="24"/>
        </w:rPr>
      </w:pPr>
      <w:r w:rsidRPr="009C2948">
        <w:rPr>
          <w:rFonts w:ascii="Arial" w:hAnsi="Arial" w:cs="Arial"/>
          <w:bCs/>
          <w:sz w:val="24"/>
          <w:szCs w:val="24"/>
        </w:rPr>
        <w:t>В пределах склона водораздела</w:t>
      </w:r>
      <w:r w:rsidRPr="009C2948">
        <w:rPr>
          <w:rFonts w:ascii="Arial" w:hAnsi="Arial" w:cs="Arial"/>
          <w:sz w:val="24"/>
          <w:szCs w:val="24"/>
        </w:rPr>
        <w:t>:</w:t>
      </w:r>
    </w:p>
    <w:p w:rsidR="003E2768" w:rsidRPr="009C2948" w:rsidRDefault="003E2768" w:rsidP="009C2948">
      <w:pPr>
        <w:pStyle w:val="ad"/>
        <w:tabs>
          <w:tab w:val="left" w:pos="4140"/>
        </w:tabs>
        <w:spacing w:after="0"/>
        <w:ind w:left="0" w:firstLine="851"/>
        <w:contextualSpacing/>
        <w:jc w:val="both"/>
        <w:rPr>
          <w:rFonts w:ascii="Arial" w:hAnsi="Arial" w:cs="Arial"/>
        </w:rPr>
      </w:pPr>
      <w:r w:rsidRPr="009C2948">
        <w:rPr>
          <w:rFonts w:ascii="Arial" w:hAnsi="Arial" w:cs="Arial"/>
        </w:rPr>
        <w:t>–глины твердые, легкие, просадочные, первого типа грунтовых условий по просадочности, начальное просадочное давление 150кПа, залегают с поверхности под почвой, мощностью до 5-6,0м.</w:t>
      </w:r>
    </w:p>
    <w:p w:rsidR="003E2768" w:rsidRPr="009C2948" w:rsidRDefault="003E2768" w:rsidP="009C2948">
      <w:pPr>
        <w:pStyle w:val="3"/>
        <w:suppressAutoHyphens/>
        <w:ind w:firstLine="851"/>
        <w:contextualSpacing/>
        <w:jc w:val="both"/>
        <w:rPr>
          <w:rFonts w:ascii="Arial" w:hAnsi="Arial" w:cs="Arial"/>
        </w:rPr>
      </w:pPr>
      <w:r w:rsidRPr="009C2948">
        <w:rPr>
          <w:rFonts w:ascii="Arial" w:hAnsi="Arial" w:cs="Arial"/>
        </w:rPr>
        <w:t>Кроме того, просадочными свойствами обладают почвы, залегающие выше этих грунтов.</w:t>
      </w:r>
    </w:p>
    <w:p w:rsidR="003E2768" w:rsidRPr="009C2948" w:rsidRDefault="003E2768" w:rsidP="009C2948">
      <w:pPr>
        <w:pStyle w:val="ad"/>
        <w:suppressAutoHyphens/>
        <w:spacing w:after="0"/>
        <w:ind w:left="0" w:firstLine="851"/>
        <w:contextualSpacing/>
        <w:jc w:val="both"/>
        <w:rPr>
          <w:rFonts w:ascii="Arial" w:hAnsi="Arial" w:cs="Arial"/>
        </w:rPr>
      </w:pPr>
      <w:r w:rsidRPr="009C2948">
        <w:rPr>
          <w:rFonts w:ascii="Arial" w:hAnsi="Arial" w:cs="Arial"/>
          <w:bCs/>
        </w:rPr>
        <w:t>К опасным геологическим процессам территории районирования</w:t>
      </w:r>
      <w:r w:rsidRPr="009C2948">
        <w:rPr>
          <w:rFonts w:ascii="Arial" w:hAnsi="Arial" w:cs="Arial"/>
        </w:rPr>
        <w:t xml:space="preserve"> относятся следующие процессы:</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lastRenderedPageBreak/>
        <w:t>1. подтопление;</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2. затопление;</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3. просадка грунтов;</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4. эрозионно-акумулятивные процессы временных водотоков;</w:t>
      </w:r>
    </w:p>
    <w:p w:rsidR="003E2768" w:rsidRPr="009C2948" w:rsidRDefault="003E2768" w:rsidP="009C2948">
      <w:pPr>
        <w:suppressAutoHyphens/>
        <w:spacing w:after="0" w:line="240" w:lineRule="auto"/>
        <w:ind w:firstLine="851"/>
        <w:contextualSpacing/>
        <w:jc w:val="both"/>
        <w:rPr>
          <w:rFonts w:ascii="Arial" w:hAnsi="Arial" w:cs="Arial"/>
          <w:sz w:val="24"/>
          <w:szCs w:val="24"/>
        </w:rPr>
      </w:pPr>
      <w:r w:rsidRPr="009C2948">
        <w:rPr>
          <w:rFonts w:ascii="Arial" w:hAnsi="Arial" w:cs="Arial"/>
          <w:sz w:val="24"/>
          <w:szCs w:val="24"/>
        </w:rPr>
        <w:t>5.дефляция, пыльные бури.</w:t>
      </w:r>
    </w:p>
    <w:p w:rsidR="003E2768" w:rsidRPr="009C2948" w:rsidRDefault="003E2768" w:rsidP="009C2948">
      <w:pPr>
        <w:spacing w:after="0" w:line="240" w:lineRule="auto"/>
        <w:ind w:firstLine="851"/>
        <w:jc w:val="both"/>
        <w:rPr>
          <w:rFonts w:ascii="Arial" w:hAnsi="Arial" w:cs="Arial"/>
          <w:sz w:val="24"/>
          <w:szCs w:val="24"/>
        </w:rPr>
      </w:pPr>
      <w:r w:rsidRPr="009C2948">
        <w:rPr>
          <w:rFonts w:ascii="Arial" w:hAnsi="Arial" w:cs="Arial"/>
          <w:sz w:val="24"/>
          <w:szCs w:val="24"/>
        </w:rPr>
        <w:t>Земельные ресурсы</w:t>
      </w:r>
    </w:p>
    <w:p w:rsidR="003E2768" w:rsidRPr="009C2948" w:rsidRDefault="003E2768" w:rsidP="009C2948">
      <w:pPr>
        <w:pStyle w:val="ac"/>
        <w:spacing w:before="0" w:beforeAutospacing="0" w:after="0"/>
        <w:ind w:firstLine="851"/>
        <w:jc w:val="both"/>
        <w:rPr>
          <w:rFonts w:ascii="Arial" w:hAnsi="Arial" w:cs="Arial"/>
        </w:rPr>
      </w:pPr>
      <w:r w:rsidRPr="009C2948">
        <w:rPr>
          <w:rFonts w:ascii="Arial" w:hAnsi="Arial" w:cs="Arial"/>
        </w:rPr>
        <w:t>Общая площадь Атаманского сельского поселения составляет 9423 га – 5,4 % от общей площади муниципального образования Павловский район. Поселение (ст. Атаманская) имеет земли площадью – 967 га, пашни – 416,2 га, площадь личных подсобных хозяйств – 304га.</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Структура земельных ресурсов сельского поселения определяется высоким уровнем развития сельскохозяйственного производства. Земли сельскохозяйственного назначения  (8456 га) занимают 89,7% от общей территории. Земли, находящиеся под объектами промышленности в большинстве случаев входят в земли поселений и не выделены в отдельную строку.</w:t>
      </w:r>
    </w:p>
    <w:p w:rsidR="003E2768" w:rsidRPr="009C2948" w:rsidRDefault="003E2768" w:rsidP="009C2948">
      <w:pPr>
        <w:spacing w:after="0" w:line="240" w:lineRule="auto"/>
        <w:ind w:firstLine="851"/>
        <w:jc w:val="right"/>
        <w:rPr>
          <w:rFonts w:ascii="Arial" w:hAnsi="Arial" w:cs="Arial"/>
          <w:sz w:val="24"/>
          <w:szCs w:val="24"/>
        </w:rPr>
      </w:pPr>
      <w:r w:rsidRPr="009C2948">
        <w:rPr>
          <w:rFonts w:ascii="Arial" w:hAnsi="Arial" w:cs="Arial"/>
          <w:sz w:val="24"/>
          <w:szCs w:val="24"/>
        </w:rPr>
        <w:t>Земельные ресурсы Атаманского сельского поселения</w:t>
      </w:r>
      <w:r w:rsidR="00833E7B" w:rsidRPr="009C2948">
        <w:rPr>
          <w:rFonts w:ascii="Arial" w:hAnsi="Arial" w:cs="Arial"/>
          <w:sz w:val="24"/>
          <w:szCs w:val="24"/>
        </w:rPr>
        <w:t>, таблица 1</w:t>
      </w:r>
    </w:p>
    <w:tbl>
      <w:tblPr>
        <w:tblW w:w="90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6"/>
        <w:gridCol w:w="1931"/>
        <w:gridCol w:w="1778"/>
      </w:tblGrid>
      <w:tr w:rsidR="003E2768" w:rsidRPr="00833E7B" w:rsidTr="003E2768">
        <w:trPr>
          <w:trHeight w:val="240"/>
        </w:trPr>
        <w:tc>
          <w:tcPr>
            <w:tcW w:w="5386" w:type="dxa"/>
            <w:vMerge w:val="restart"/>
            <w:tcBorders>
              <w:top w:val="single" w:sz="4" w:space="0" w:color="auto"/>
              <w:left w:val="single" w:sz="4" w:space="0" w:color="auto"/>
              <w:bottom w:val="single" w:sz="4" w:space="0" w:color="auto"/>
              <w:right w:val="single" w:sz="4" w:space="0" w:color="auto"/>
            </w:tcBorders>
            <w:hideMark/>
          </w:tcPr>
          <w:p w:rsidR="003E2768" w:rsidRPr="009C2948" w:rsidRDefault="003E2768">
            <w:pPr>
              <w:ind w:firstLine="709"/>
              <w:jc w:val="both"/>
              <w:rPr>
                <w:rFonts w:ascii="Arial" w:hAnsi="Arial" w:cs="Arial"/>
                <w:sz w:val="24"/>
                <w:szCs w:val="24"/>
              </w:rPr>
            </w:pPr>
            <w:r w:rsidRPr="009C2948">
              <w:rPr>
                <w:rFonts w:ascii="Arial" w:hAnsi="Arial" w:cs="Arial"/>
                <w:sz w:val="24"/>
                <w:szCs w:val="24"/>
              </w:rPr>
              <w:t>Наименование показателей</w:t>
            </w:r>
          </w:p>
        </w:tc>
        <w:tc>
          <w:tcPr>
            <w:tcW w:w="3709" w:type="dxa"/>
            <w:gridSpan w:val="2"/>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Площадь</w:t>
            </w:r>
          </w:p>
        </w:tc>
      </w:tr>
      <w:tr w:rsidR="003E2768" w:rsidRPr="00833E7B" w:rsidTr="003E2768">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2768" w:rsidRPr="00833E7B" w:rsidRDefault="003E2768">
            <w:pPr>
              <w:rPr>
                <w:sz w:val="16"/>
                <w:szCs w:val="16"/>
              </w:rPr>
            </w:pP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га</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jc w:val="both"/>
              <w:rPr>
                <w:rFonts w:ascii="Arial" w:hAnsi="Arial" w:cs="Arial"/>
                <w:sz w:val="24"/>
                <w:szCs w:val="24"/>
              </w:rPr>
            </w:pPr>
            <w:r w:rsidRPr="009C2948">
              <w:rPr>
                <w:rFonts w:ascii="Arial" w:hAnsi="Arial" w:cs="Arial"/>
                <w:sz w:val="24"/>
                <w:szCs w:val="24"/>
              </w:rPr>
              <w:t>Общая площадь сельского поселения</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9 423</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100</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jc w:val="both"/>
              <w:rPr>
                <w:rFonts w:ascii="Arial" w:hAnsi="Arial" w:cs="Arial"/>
                <w:sz w:val="24"/>
                <w:szCs w:val="24"/>
              </w:rPr>
            </w:pPr>
            <w:r w:rsidRPr="009C2948">
              <w:rPr>
                <w:rFonts w:ascii="Arial" w:hAnsi="Arial" w:cs="Arial"/>
                <w:sz w:val="24"/>
                <w:szCs w:val="24"/>
              </w:rPr>
              <w:t>Земли сельскохозяйственного назначения</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8 456</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89,7</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jc w:val="both"/>
              <w:rPr>
                <w:rFonts w:ascii="Arial" w:hAnsi="Arial" w:cs="Arial"/>
                <w:sz w:val="24"/>
                <w:szCs w:val="24"/>
              </w:rPr>
            </w:pPr>
            <w:r w:rsidRPr="009C2948">
              <w:rPr>
                <w:rFonts w:ascii="Arial" w:hAnsi="Arial" w:cs="Arial"/>
                <w:sz w:val="24"/>
                <w:szCs w:val="24"/>
              </w:rPr>
              <w:t>Земли населенных мест</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967</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10,26</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jc w:val="both"/>
              <w:rPr>
                <w:rFonts w:ascii="Arial" w:hAnsi="Arial" w:cs="Arial"/>
                <w:sz w:val="24"/>
                <w:szCs w:val="24"/>
              </w:rPr>
            </w:pPr>
            <w:r w:rsidRPr="009C2948">
              <w:rPr>
                <w:rFonts w:ascii="Arial" w:hAnsi="Arial" w:cs="Arial"/>
                <w:sz w:val="24"/>
                <w:szCs w:val="24"/>
              </w:rPr>
              <w:t>В т.ч: сельскохозяйственные угодья</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438,3</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4,65</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jc w:val="both"/>
              <w:rPr>
                <w:rFonts w:ascii="Arial" w:hAnsi="Arial" w:cs="Arial"/>
                <w:sz w:val="24"/>
                <w:szCs w:val="24"/>
              </w:rPr>
            </w:pPr>
            <w:r w:rsidRPr="009C2948">
              <w:rPr>
                <w:rFonts w:ascii="Arial" w:hAnsi="Arial" w:cs="Arial"/>
                <w:sz w:val="24"/>
                <w:szCs w:val="24"/>
              </w:rPr>
              <w:t>Земли особо охраняемых территорий и объектов</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jc w:val="both"/>
              <w:rPr>
                <w:rFonts w:ascii="Arial" w:hAnsi="Arial" w:cs="Arial"/>
                <w:sz w:val="24"/>
                <w:szCs w:val="24"/>
              </w:rPr>
            </w:pPr>
            <w:r w:rsidRPr="009C2948">
              <w:rPr>
                <w:rFonts w:ascii="Arial" w:hAnsi="Arial" w:cs="Arial"/>
                <w:sz w:val="24"/>
                <w:szCs w:val="24"/>
              </w:rPr>
              <w:t>Земли лесного фонда</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w:t>
            </w:r>
          </w:p>
        </w:tc>
      </w:tr>
      <w:tr w:rsidR="003E2768" w:rsidRPr="00833E7B" w:rsidTr="003E2768">
        <w:tc>
          <w:tcPr>
            <w:tcW w:w="5386" w:type="dxa"/>
            <w:tcBorders>
              <w:top w:val="single" w:sz="4" w:space="0" w:color="auto"/>
              <w:left w:val="single" w:sz="4" w:space="0" w:color="auto"/>
              <w:bottom w:val="single" w:sz="4" w:space="0" w:color="auto"/>
              <w:right w:val="single" w:sz="4" w:space="0" w:color="auto"/>
            </w:tcBorders>
            <w:hideMark/>
          </w:tcPr>
          <w:p w:rsidR="003E2768" w:rsidRPr="009C2948" w:rsidRDefault="003E2768" w:rsidP="009C2948">
            <w:pPr>
              <w:spacing w:line="360" w:lineRule="auto"/>
              <w:jc w:val="both"/>
              <w:rPr>
                <w:rFonts w:ascii="Arial" w:hAnsi="Arial" w:cs="Arial"/>
                <w:sz w:val="24"/>
                <w:szCs w:val="24"/>
              </w:rPr>
            </w:pPr>
            <w:r w:rsidRPr="009C2948">
              <w:rPr>
                <w:rFonts w:ascii="Arial" w:hAnsi="Arial" w:cs="Arial"/>
                <w:sz w:val="24"/>
                <w:szCs w:val="24"/>
              </w:rPr>
              <w:t>Прочие: дороги, связь, промышленность и др.</w:t>
            </w:r>
          </w:p>
        </w:tc>
        <w:tc>
          <w:tcPr>
            <w:tcW w:w="1931" w:type="dxa"/>
            <w:tcBorders>
              <w:top w:val="single" w:sz="4" w:space="0" w:color="auto"/>
              <w:left w:val="single" w:sz="4" w:space="0" w:color="auto"/>
              <w:bottom w:val="single" w:sz="4" w:space="0" w:color="auto"/>
              <w:right w:val="single" w:sz="4" w:space="0" w:color="auto"/>
            </w:tcBorders>
            <w:hideMark/>
          </w:tcPr>
          <w:p w:rsidR="003E2768" w:rsidRPr="009C2948" w:rsidRDefault="003E2768">
            <w:pPr>
              <w:spacing w:line="360" w:lineRule="auto"/>
              <w:jc w:val="center"/>
              <w:rPr>
                <w:rFonts w:ascii="Arial" w:hAnsi="Arial" w:cs="Arial"/>
                <w:sz w:val="24"/>
                <w:szCs w:val="24"/>
              </w:rPr>
            </w:pPr>
            <w:r w:rsidRPr="009C2948">
              <w:rPr>
                <w:rFonts w:ascii="Arial" w:hAnsi="Arial" w:cs="Arial"/>
                <w:sz w:val="24"/>
                <w:szCs w:val="24"/>
              </w:rPr>
              <w:t>434,4</w:t>
            </w:r>
          </w:p>
        </w:tc>
        <w:tc>
          <w:tcPr>
            <w:tcW w:w="1778" w:type="dxa"/>
            <w:tcBorders>
              <w:top w:val="single" w:sz="4" w:space="0" w:color="auto"/>
              <w:left w:val="single" w:sz="4" w:space="0" w:color="auto"/>
              <w:bottom w:val="single" w:sz="4" w:space="0" w:color="auto"/>
              <w:right w:val="single" w:sz="4" w:space="0" w:color="auto"/>
            </w:tcBorders>
            <w:hideMark/>
          </w:tcPr>
          <w:p w:rsidR="003E2768" w:rsidRPr="009C2948" w:rsidRDefault="003E2768">
            <w:pPr>
              <w:spacing w:line="360" w:lineRule="auto"/>
              <w:jc w:val="center"/>
              <w:rPr>
                <w:rFonts w:ascii="Arial" w:hAnsi="Arial" w:cs="Arial"/>
                <w:sz w:val="24"/>
                <w:szCs w:val="24"/>
              </w:rPr>
            </w:pPr>
            <w:r w:rsidRPr="009C2948">
              <w:rPr>
                <w:rFonts w:ascii="Arial" w:hAnsi="Arial" w:cs="Arial"/>
                <w:sz w:val="24"/>
                <w:szCs w:val="24"/>
              </w:rPr>
              <w:t>4,61</w:t>
            </w:r>
          </w:p>
        </w:tc>
      </w:tr>
    </w:tbl>
    <w:p w:rsidR="003E2768" w:rsidRPr="009C2948" w:rsidRDefault="003E2768" w:rsidP="009C2948">
      <w:pPr>
        <w:suppressAutoHyphens/>
        <w:spacing w:after="0" w:line="240" w:lineRule="auto"/>
        <w:ind w:firstLine="993"/>
        <w:jc w:val="both"/>
        <w:rPr>
          <w:rFonts w:ascii="Arial" w:hAnsi="Arial" w:cs="Arial"/>
          <w:sz w:val="24"/>
          <w:szCs w:val="24"/>
        </w:rPr>
      </w:pPr>
      <w:r w:rsidRPr="009C2948">
        <w:rPr>
          <w:rFonts w:ascii="Arial" w:hAnsi="Arial" w:cs="Arial"/>
          <w:sz w:val="24"/>
          <w:szCs w:val="24"/>
        </w:rPr>
        <w:t xml:space="preserve">Земельные ресурсы сельского поселения распределены вокруг станицы Атаманской, расположенной в центральной части. </w:t>
      </w:r>
    </w:p>
    <w:p w:rsidR="003E2768" w:rsidRPr="009C2948" w:rsidRDefault="003E2768" w:rsidP="009C2948">
      <w:pPr>
        <w:suppressAutoHyphens/>
        <w:spacing w:after="0" w:line="240" w:lineRule="auto"/>
        <w:ind w:firstLine="993"/>
        <w:jc w:val="both"/>
        <w:rPr>
          <w:rFonts w:ascii="Arial" w:hAnsi="Arial" w:cs="Arial"/>
          <w:sz w:val="24"/>
          <w:szCs w:val="24"/>
        </w:rPr>
      </w:pPr>
      <w:r w:rsidRPr="009C2948">
        <w:rPr>
          <w:rFonts w:ascii="Arial" w:hAnsi="Arial" w:cs="Arial"/>
          <w:sz w:val="24"/>
          <w:szCs w:val="24"/>
        </w:rPr>
        <w:t>Площадь поселения станицы Атаманской составляет около 10,26%.</w:t>
      </w:r>
    </w:p>
    <w:p w:rsidR="003E2768" w:rsidRPr="009C2948" w:rsidRDefault="003E2768" w:rsidP="009C2948">
      <w:pPr>
        <w:suppressAutoHyphens/>
        <w:spacing w:after="0" w:line="240" w:lineRule="auto"/>
        <w:ind w:firstLine="993"/>
        <w:jc w:val="both"/>
        <w:rPr>
          <w:rFonts w:ascii="Arial" w:hAnsi="Arial" w:cs="Arial"/>
          <w:sz w:val="24"/>
          <w:szCs w:val="24"/>
        </w:rPr>
      </w:pPr>
      <w:r w:rsidRPr="009C2948">
        <w:rPr>
          <w:rFonts w:ascii="Arial" w:hAnsi="Arial" w:cs="Arial"/>
          <w:sz w:val="24"/>
          <w:szCs w:val="24"/>
        </w:rPr>
        <w:t>Земли района отличаются высоким плодородием и являются ценными для сельскохозяйственного производства.</w:t>
      </w:r>
    </w:p>
    <w:p w:rsidR="003E2768" w:rsidRPr="009C2948" w:rsidRDefault="003E2768" w:rsidP="009C2948">
      <w:pPr>
        <w:spacing w:after="0" w:line="240" w:lineRule="auto"/>
        <w:ind w:firstLine="993"/>
        <w:rPr>
          <w:rFonts w:ascii="Arial" w:hAnsi="Arial" w:cs="Arial"/>
          <w:sz w:val="24"/>
          <w:szCs w:val="24"/>
        </w:rPr>
      </w:pPr>
      <w:r w:rsidRPr="009C2948">
        <w:rPr>
          <w:rFonts w:ascii="Arial" w:hAnsi="Arial" w:cs="Arial"/>
          <w:sz w:val="24"/>
          <w:szCs w:val="24"/>
        </w:rPr>
        <w:t>Распределение земельных ресурсов по основным землепользователям</w:t>
      </w:r>
      <w:r w:rsidR="00833E7B" w:rsidRPr="009C2948">
        <w:rPr>
          <w:rFonts w:ascii="Arial" w:hAnsi="Arial" w:cs="Arial"/>
          <w:sz w:val="24"/>
          <w:szCs w:val="24"/>
        </w:rPr>
        <w:t>, таблица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8"/>
        <w:gridCol w:w="2515"/>
        <w:gridCol w:w="2649"/>
      </w:tblGrid>
      <w:tr w:rsidR="003E2768" w:rsidRPr="00833E7B" w:rsidTr="003E2768">
        <w:tc>
          <w:tcPr>
            <w:tcW w:w="3988"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ind w:left="-108"/>
              <w:jc w:val="center"/>
              <w:rPr>
                <w:rFonts w:ascii="Arial" w:hAnsi="Arial" w:cs="Arial"/>
                <w:sz w:val="24"/>
                <w:szCs w:val="24"/>
              </w:rPr>
            </w:pPr>
            <w:r w:rsidRPr="009C2948">
              <w:rPr>
                <w:rFonts w:ascii="Arial" w:hAnsi="Arial" w:cs="Arial"/>
                <w:sz w:val="24"/>
                <w:szCs w:val="24"/>
              </w:rPr>
              <w:t>Наименование</w:t>
            </w:r>
          </w:p>
        </w:tc>
        <w:tc>
          <w:tcPr>
            <w:tcW w:w="2515" w:type="dxa"/>
            <w:tcBorders>
              <w:top w:val="single" w:sz="4" w:space="0" w:color="auto"/>
              <w:left w:val="single" w:sz="4" w:space="0" w:color="auto"/>
              <w:bottom w:val="single" w:sz="4" w:space="0" w:color="auto"/>
              <w:right w:val="single" w:sz="4" w:space="0" w:color="auto"/>
            </w:tcBorders>
            <w:hideMark/>
          </w:tcPr>
          <w:p w:rsidR="003E2768" w:rsidRPr="009C2948" w:rsidRDefault="003E2768">
            <w:pPr>
              <w:ind w:firstLine="15"/>
              <w:jc w:val="center"/>
              <w:rPr>
                <w:rFonts w:ascii="Arial" w:hAnsi="Arial" w:cs="Arial"/>
                <w:sz w:val="24"/>
                <w:szCs w:val="24"/>
              </w:rPr>
            </w:pPr>
            <w:r w:rsidRPr="009C2948">
              <w:rPr>
                <w:rFonts w:ascii="Arial" w:hAnsi="Arial" w:cs="Arial"/>
                <w:sz w:val="24"/>
                <w:szCs w:val="24"/>
              </w:rPr>
              <w:t>Общая площадь, га</w:t>
            </w:r>
          </w:p>
        </w:tc>
        <w:tc>
          <w:tcPr>
            <w:tcW w:w="2649" w:type="dxa"/>
            <w:tcBorders>
              <w:top w:val="single" w:sz="4" w:space="0" w:color="auto"/>
              <w:left w:val="single" w:sz="4" w:space="0" w:color="auto"/>
              <w:bottom w:val="single" w:sz="4" w:space="0" w:color="auto"/>
              <w:right w:val="single" w:sz="4" w:space="0" w:color="auto"/>
            </w:tcBorders>
            <w:hideMark/>
          </w:tcPr>
          <w:p w:rsidR="003E2768" w:rsidRPr="009C2948" w:rsidRDefault="003E2768">
            <w:pPr>
              <w:jc w:val="center"/>
              <w:rPr>
                <w:rFonts w:ascii="Arial" w:hAnsi="Arial" w:cs="Arial"/>
                <w:sz w:val="24"/>
                <w:szCs w:val="24"/>
              </w:rPr>
            </w:pPr>
            <w:r w:rsidRPr="009C2948">
              <w:rPr>
                <w:rFonts w:ascii="Arial" w:hAnsi="Arial" w:cs="Arial"/>
                <w:sz w:val="24"/>
                <w:szCs w:val="24"/>
              </w:rPr>
              <w:t>В % от территории</w:t>
            </w:r>
          </w:p>
        </w:tc>
      </w:tr>
      <w:tr w:rsidR="003E2768" w:rsidRPr="00833E7B" w:rsidTr="003E2768">
        <w:trPr>
          <w:trHeight w:val="457"/>
        </w:trPr>
        <w:tc>
          <w:tcPr>
            <w:tcW w:w="3988"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ind w:left="-108"/>
              <w:jc w:val="center"/>
              <w:rPr>
                <w:rFonts w:ascii="Arial" w:hAnsi="Arial" w:cs="Arial"/>
                <w:sz w:val="24"/>
                <w:szCs w:val="24"/>
              </w:rPr>
            </w:pPr>
            <w:r w:rsidRPr="009C2948">
              <w:rPr>
                <w:rFonts w:ascii="Arial" w:hAnsi="Arial" w:cs="Arial"/>
                <w:sz w:val="24"/>
                <w:szCs w:val="24"/>
              </w:rPr>
              <w:t>Всего</w:t>
            </w:r>
          </w:p>
        </w:tc>
        <w:tc>
          <w:tcPr>
            <w:tcW w:w="2515"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ind w:firstLine="15"/>
              <w:jc w:val="center"/>
              <w:rPr>
                <w:rFonts w:ascii="Arial" w:hAnsi="Arial" w:cs="Arial"/>
                <w:sz w:val="24"/>
                <w:szCs w:val="24"/>
              </w:rPr>
            </w:pPr>
            <w:r w:rsidRPr="009C2948">
              <w:rPr>
                <w:rFonts w:ascii="Arial" w:hAnsi="Arial" w:cs="Arial"/>
                <w:sz w:val="24"/>
                <w:szCs w:val="24"/>
              </w:rPr>
              <w:t>9 423</w:t>
            </w:r>
          </w:p>
        </w:tc>
        <w:tc>
          <w:tcPr>
            <w:tcW w:w="2649"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jc w:val="center"/>
              <w:rPr>
                <w:rFonts w:ascii="Arial" w:hAnsi="Arial" w:cs="Arial"/>
                <w:sz w:val="24"/>
                <w:szCs w:val="24"/>
              </w:rPr>
            </w:pPr>
            <w:r w:rsidRPr="009C2948">
              <w:rPr>
                <w:rFonts w:ascii="Arial" w:hAnsi="Arial" w:cs="Arial"/>
                <w:sz w:val="24"/>
                <w:szCs w:val="24"/>
              </w:rPr>
              <w:t>100,0</w:t>
            </w:r>
          </w:p>
        </w:tc>
      </w:tr>
      <w:tr w:rsidR="003E2768" w:rsidRPr="00833E7B" w:rsidTr="003E2768">
        <w:trPr>
          <w:trHeight w:val="215"/>
        </w:trPr>
        <w:tc>
          <w:tcPr>
            <w:tcW w:w="3988"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ind w:left="-108"/>
              <w:jc w:val="center"/>
              <w:rPr>
                <w:rFonts w:ascii="Arial" w:hAnsi="Arial" w:cs="Arial"/>
                <w:sz w:val="24"/>
                <w:szCs w:val="24"/>
              </w:rPr>
            </w:pPr>
            <w:r w:rsidRPr="009C2948">
              <w:rPr>
                <w:rFonts w:ascii="Arial" w:hAnsi="Arial" w:cs="Arial"/>
                <w:sz w:val="24"/>
                <w:szCs w:val="24"/>
              </w:rPr>
              <w:t>Станица Атаманская</w:t>
            </w:r>
          </w:p>
        </w:tc>
        <w:tc>
          <w:tcPr>
            <w:tcW w:w="2515"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ind w:firstLine="15"/>
              <w:jc w:val="center"/>
              <w:rPr>
                <w:rFonts w:ascii="Arial" w:hAnsi="Arial" w:cs="Arial"/>
                <w:sz w:val="24"/>
                <w:szCs w:val="24"/>
              </w:rPr>
            </w:pPr>
            <w:r w:rsidRPr="009C2948">
              <w:rPr>
                <w:rFonts w:ascii="Arial" w:hAnsi="Arial" w:cs="Arial"/>
                <w:sz w:val="24"/>
                <w:szCs w:val="24"/>
              </w:rPr>
              <w:t>967</w:t>
            </w:r>
          </w:p>
        </w:tc>
        <w:tc>
          <w:tcPr>
            <w:tcW w:w="2649" w:type="dxa"/>
            <w:tcBorders>
              <w:top w:val="single" w:sz="4" w:space="0" w:color="auto"/>
              <w:left w:val="single" w:sz="4" w:space="0" w:color="auto"/>
              <w:bottom w:val="single" w:sz="4" w:space="0" w:color="auto"/>
              <w:right w:val="single" w:sz="4" w:space="0" w:color="auto"/>
            </w:tcBorders>
            <w:vAlign w:val="center"/>
            <w:hideMark/>
          </w:tcPr>
          <w:p w:rsidR="003E2768" w:rsidRPr="009C2948" w:rsidRDefault="003E2768">
            <w:pPr>
              <w:jc w:val="center"/>
              <w:rPr>
                <w:rFonts w:ascii="Arial" w:hAnsi="Arial" w:cs="Arial"/>
                <w:sz w:val="24"/>
                <w:szCs w:val="24"/>
              </w:rPr>
            </w:pPr>
            <w:r w:rsidRPr="009C2948">
              <w:rPr>
                <w:rFonts w:ascii="Arial" w:hAnsi="Arial" w:cs="Arial"/>
                <w:sz w:val="24"/>
                <w:szCs w:val="24"/>
              </w:rPr>
              <w:t>10,26</w:t>
            </w:r>
          </w:p>
        </w:tc>
      </w:tr>
    </w:tbl>
    <w:p w:rsidR="00833E7B" w:rsidRDefault="00833E7B" w:rsidP="00833E7B">
      <w:pPr>
        <w:spacing w:after="0" w:line="360" w:lineRule="auto"/>
        <w:ind w:firstLine="709"/>
        <w:jc w:val="both"/>
        <w:rPr>
          <w:rFonts w:ascii="Times New Roman" w:hAnsi="Times New Roman"/>
          <w:b/>
          <w:sz w:val="24"/>
          <w:szCs w:val="24"/>
        </w:rPr>
      </w:pPr>
    </w:p>
    <w:p w:rsidR="003E2768" w:rsidRPr="009C2948" w:rsidRDefault="00C764FB" w:rsidP="009C2948">
      <w:pPr>
        <w:spacing w:after="0" w:line="240" w:lineRule="auto"/>
        <w:ind w:firstLine="851"/>
        <w:jc w:val="both"/>
        <w:rPr>
          <w:rFonts w:ascii="Arial" w:hAnsi="Arial" w:cs="Arial"/>
          <w:sz w:val="24"/>
          <w:szCs w:val="24"/>
        </w:rPr>
      </w:pPr>
      <w:r w:rsidRPr="009C2948">
        <w:rPr>
          <w:rFonts w:ascii="Arial" w:hAnsi="Arial" w:cs="Arial"/>
          <w:sz w:val="24"/>
          <w:szCs w:val="24"/>
        </w:rPr>
        <w:t>Водные ресурсы</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lastRenderedPageBreak/>
        <w:t>Гидрографическая сеть сельского поселения представлена рекой Сосыка. В районе большое количество прудов и озер, естественных и искусственных.</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Сосыка – река степной зоны Краснодарского края. Направление течения реки на северо-запад. Впадает р. Сосыка в реку Ея северо-западнее ст. Староминской. Берега реки на отдельных участках пологие, но зачастую обрывистые, высотой 1-2 метра. Длина ее 159 км, площадь водосбора – 2030 км</w:t>
      </w:r>
      <w:r w:rsidRPr="009C2948">
        <w:rPr>
          <w:rFonts w:ascii="Arial" w:hAnsi="Arial" w:cs="Arial"/>
          <w:sz w:val="24"/>
          <w:szCs w:val="24"/>
          <w:vertAlign w:val="superscript"/>
        </w:rPr>
        <w:t>2</w:t>
      </w:r>
      <w:r w:rsidRPr="009C2948">
        <w:rPr>
          <w:rFonts w:ascii="Arial" w:hAnsi="Arial" w:cs="Arial"/>
          <w:sz w:val="24"/>
          <w:szCs w:val="24"/>
        </w:rPr>
        <w:t>. На всем протяжении река перегорожена множеством плотин, что обуславливает значительное уменьшение проточности в меженный период. Течение воды в реке наблюдается лишь в период весеннего половодья или интенсивных дождей и из-за малых уклонов не превышает 0,5 м/с. Глубина в реке не более 4,0 м.</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Годовой сток р. Сосыка определяется годовым количеством осадков, а внутригодовое распределение – режимом выпадения их в году. По условиям формирования и внутригодового распределения стока р. Сосыка относится к рекам с весенним половодьем. На долю весеннего половодья приходится более 50% годового объема стока. В пределах Атаманского сельского поселения река протягивается единым руслом шириной 50-200м. В центральной части поселения от реки отходят рукава, длиной 100-200м. При прохождении катастрофических паводков уровень воды в р.Сосыка поднимается на 1,5 м над меженным.</w:t>
      </w:r>
    </w:p>
    <w:p w:rsidR="003E2768" w:rsidRPr="009C2948" w:rsidRDefault="003E2768" w:rsidP="009C2948">
      <w:pPr>
        <w:suppressAutoHyphens/>
        <w:spacing w:after="0" w:line="240" w:lineRule="auto"/>
        <w:ind w:firstLine="851"/>
        <w:jc w:val="both"/>
        <w:rPr>
          <w:rFonts w:ascii="Arial" w:hAnsi="Arial" w:cs="Arial"/>
          <w:i/>
          <w:sz w:val="24"/>
          <w:szCs w:val="24"/>
        </w:rPr>
      </w:pPr>
      <w:r w:rsidRPr="009C2948">
        <w:rPr>
          <w:rFonts w:ascii="Arial" w:hAnsi="Arial" w:cs="Arial"/>
          <w:i/>
          <w:sz w:val="24"/>
          <w:szCs w:val="24"/>
        </w:rPr>
        <w:t>Экологическая ситуация</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В настоящее время экологическое состояние сельского поселения характеризуется следующим образом:</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отсутствует ливневая и фекальная канализация;</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не все дороги имеют твердое покрытие;</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xml:space="preserve">- в южной и северной частях станицы непосредственно в жилой застройке без соблюдения санитарного разрыва находятся действующие сельские кладбища, общей площадью 3,5 га; </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отсутствуют санкционированные свалки ТБО. Вывоз мусора производится на несанкционированную свалку мусора, площадью 2,5 га и мощностью 9000 м</w:t>
      </w:r>
      <w:r w:rsidRPr="009C2948">
        <w:rPr>
          <w:rFonts w:ascii="Arial" w:hAnsi="Arial" w:cs="Arial"/>
          <w:sz w:val="24"/>
          <w:szCs w:val="24"/>
          <w:vertAlign w:val="superscript"/>
        </w:rPr>
        <w:t>3</w:t>
      </w:r>
      <w:r w:rsidRPr="009C2948">
        <w:rPr>
          <w:rFonts w:ascii="Arial" w:hAnsi="Arial" w:cs="Arial"/>
          <w:sz w:val="24"/>
          <w:szCs w:val="24"/>
        </w:rPr>
        <w:t>, расположенную в километре к югу от станицы;</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не выдержаны санитарно-защитные зоны между существующими производственными предприятиями и жилой застройкой;</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отсутствуют зеленые насаждения на территории санитарно-защитных зон между производственными предприятиями и жилой зоной, между категорированной автомобильной дорогой и жилой застройкой, между железной дорогой и жилой застройкой;</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 не соблюдена водоохранная зона р. Сосыка.</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К экологическим проблемам поселения следует отнести отсутствие очистных сооружений и системы канализования промышленных и агропромышленных стоков.</w:t>
      </w:r>
    </w:p>
    <w:p w:rsidR="003E2768" w:rsidRPr="009C2948" w:rsidRDefault="003E2768" w:rsidP="009C2948">
      <w:pPr>
        <w:suppressAutoHyphens/>
        <w:spacing w:after="0" w:line="240" w:lineRule="auto"/>
        <w:ind w:firstLine="851"/>
        <w:jc w:val="both"/>
        <w:rPr>
          <w:rFonts w:ascii="Arial" w:hAnsi="Arial" w:cs="Arial"/>
          <w:sz w:val="24"/>
          <w:szCs w:val="24"/>
        </w:rPr>
      </w:pPr>
      <w:r w:rsidRPr="009C2948">
        <w:rPr>
          <w:rFonts w:ascii="Arial" w:hAnsi="Arial" w:cs="Arial"/>
          <w:sz w:val="24"/>
          <w:szCs w:val="24"/>
        </w:rPr>
        <w:t>На перспективу необходимо предусмотреть ряд мероприятий по предотвращению проблемных экологических ситуаций.</w:t>
      </w:r>
    </w:p>
    <w:p w:rsidR="003E2768" w:rsidRPr="009C2948" w:rsidRDefault="003E2768" w:rsidP="009C2948">
      <w:pPr>
        <w:tabs>
          <w:tab w:val="left" w:pos="284"/>
        </w:tabs>
        <w:suppressAutoHyphens/>
        <w:spacing w:after="0" w:line="240" w:lineRule="auto"/>
        <w:ind w:firstLine="851"/>
        <w:jc w:val="both"/>
        <w:rPr>
          <w:rFonts w:ascii="Arial" w:hAnsi="Arial" w:cs="Arial"/>
          <w:i/>
          <w:sz w:val="24"/>
          <w:szCs w:val="24"/>
        </w:rPr>
      </w:pPr>
      <w:r w:rsidRPr="009C2948">
        <w:rPr>
          <w:rFonts w:ascii="Arial" w:hAnsi="Arial" w:cs="Arial"/>
          <w:i/>
          <w:sz w:val="24"/>
          <w:szCs w:val="24"/>
        </w:rPr>
        <w:t>Современное использование территории</w:t>
      </w:r>
    </w:p>
    <w:p w:rsidR="003E2768" w:rsidRPr="009C2948" w:rsidRDefault="003E2768" w:rsidP="009C2948">
      <w:pPr>
        <w:pStyle w:val="ac"/>
        <w:spacing w:before="0" w:beforeAutospacing="0" w:after="0"/>
        <w:ind w:firstLine="851"/>
        <w:jc w:val="both"/>
        <w:rPr>
          <w:rFonts w:ascii="Arial" w:hAnsi="Arial" w:cs="Arial"/>
        </w:rPr>
      </w:pPr>
      <w:r w:rsidRPr="009C2948">
        <w:rPr>
          <w:rFonts w:ascii="Arial" w:hAnsi="Arial" w:cs="Arial"/>
        </w:rPr>
        <w:t>Площадь Атаманского сельского поселения составляет 9423 га, личных подсобных хозяйств – 1411, площадь, занимаемая ими – 303,89 га</w:t>
      </w:r>
    </w:p>
    <w:p w:rsidR="003E2768" w:rsidRPr="009C2948" w:rsidRDefault="003E2768" w:rsidP="009C2948">
      <w:pPr>
        <w:pStyle w:val="ac"/>
        <w:suppressAutoHyphens/>
        <w:spacing w:before="0" w:beforeAutospacing="0" w:after="0"/>
        <w:ind w:firstLine="851"/>
        <w:jc w:val="both"/>
        <w:rPr>
          <w:rFonts w:ascii="Arial" w:hAnsi="Arial" w:cs="Arial"/>
        </w:rPr>
      </w:pPr>
      <w:r w:rsidRPr="009C2948">
        <w:rPr>
          <w:rStyle w:val="grame"/>
          <w:rFonts w:ascii="Arial" w:hAnsi="Arial" w:cs="Arial"/>
        </w:rPr>
        <w:t>Земли сельскохозяйственного назначения (8456 га) занимают 89,73% площади района, земли лесного, водного фонда и земли запаса отсутствуют; 10,22 % занято землями поселений и 0,13 % занято землями промышленности, 0,28% транспортом, объектами инженерной инфраструктуры и др.</w:t>
      </w:r>
      <w:r w:rsidRPr="009C2948">
        <w:rPr>
          <w:rFonts w:ascii="Arial" w:hAnsi="Arial" w:cs="Arial"/>
        </w:rPr>
        <w:t xml:space="preserve"> </w:t>
      </w:r>
    </w:p>
    <w:p w:rsidR="003E2768" w:rsidRPr="009C2948" w:rsidRDefault="003E2768" w:rsidP="009C2948">
      <w:pPr>
        <w:suppressAutoHyphens/>
        <w:spacing w:after="0" w:line="240" w:lineRule="auto"/>
        <w:ind w:firstLine="851"/>
        <w:jc w:val="both"/>
        <w:rPr>
          <w:rFonts w:ascii="Arial" w:hAnsi="Arial" w:cs="Arial"/>
          <w:bCs/>
          <w:sz w:val="24"/>
          <w:szCs w:val="24"/>
        </w:rPr>
      </w:pPr>
      <w:r w:rsidRPr="009C2948">
        <w:rPr>
          <w:rFonts w:ascii="Arial" w:hAnsi="Arial" w:cs="Arial"/>
          <w:bCs/>
          <w:sz w:val="24"/>
          <w:szCs w:val="24"/>
        </w:rPr>
        <w:t>Характеристика земельного фонда Атаманского сельского поселения</w:t>
      </w:r>
      <w:r w:rsidR="00C764FB" w:rsidRPr="009C2948">
        <w:rPr>
          <w:rFonts w:ascii="Arial" w:hAnsi="Arial" w:cs="Arial"/>
          <w:bCs/>
          <w:sz w:val="24"/>
          <w:szCs w:val="24"/>
        </w:rPr>
        <w:t>, таблица 3</w:t>
      </w:r>
    </w:p>
    <w:tbl>
      <w:tblPr>
        <w:tblW w:w="10493" w:type="dxa"/>
        <w:tblInd w:w="-110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30" w:type="dxa"/>
          <w:right w:w="30" w:type="dxa"/>
        </w:tblCellMar>
        <w:tblLook w:val="04A0"/>
      </w:tblPr>
      <w:tblGrid>
        <w:gridCol w:w="992"/>
        <w:gridCol w:w="7939"/>
        <w:gridCol w:w="1562"/>
      </w:tblGrid>
      <w:tr w:rsidR="003E2768" w:rsidRPr="00486866" w:rsidTr="004A460E">
        <w:trPr>
          <w:trHeight w:val="49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lastRenderedPageBreak/>
              <w:t>№№</w:t>
            </w:r>
          </w:p>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п/п</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Назначение земель</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Площадь, га</w:t>
            </w:r>
          </w:p>
        </w:tc>
      </w:tr>
      <w:tr w:rsidR="003E2768" w:rsidRPr="00486866" w:rsidTr="004A460E">
        <w:trPr>
          <w:trHeight w:val="299"/>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1</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2</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3</w:t>
            </w:r>
          </w:p>
        </w:tc>
      </w:tr>
      <w:tr w:rsidR="003E2768" w:rsidRPr="00486866" w:rsidTr="004A460E">
        <w:trPr>
          <w:trHeight w:val="48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1</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сельскохозяйственного назначения, всего</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8456,00</w:t>
            </w:r>
          </w:p>
        </w:tc>
      </w:tr>
      <w:tr w:rsidR="003E2768" w:rsidRPr="00486866" w:rsidTr="004A460E">
        <w:trPr>
          <w:trHeight w:val="32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1.1</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Сельскохозяйственные угодья</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8083,00</w:t>
            </w:r>
          </w:p>
        </w:tc>
      </w:tr>
      <w:tr w:rsidR="003E2768" w:rsidRPr="00486866" w:rsidTr="004A460E">
        <w:trPr>
          <w:trHeight w:val="48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1.2</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Фонд перераспределения земель</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373,00</w:t>
            </w:r>
          </w:p>
        </w:tc>
      </w:tr>
      <w:tr w:rsidR="003E2768" w:rsidRPr="00486866" w:rsidTr="004A460E">
        <w:trPr>
          <w:trHeight w:val="48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поселений (городских или сельских), всего</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967,00</w:t>
            </w:r>
          </w:p>
        </w:tc>
      </w:tr>
      <w:tr w:rsidR="003E2768" w:rsidRPr="00486866" w:rsidTr="004A460E">
        <w:trPr>
          <w:trHeight w:val="849"/>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2.1</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предназначенные для размещения домов</w:t>
            </w:r>
            <w:r w:rsidR="00936C52" w:rsidRPr="00A46AB2">
              <w:rPr>
                <w:rFonts w:ascii="Arial" w:hAnsi="Arial" w:cs="Arial"/>
                <w:color w:val="000000"/>
                <w:sz w:val="24"/>
                <w:szCs w:val="24"/>
              </w:rPr>
              <w:t xml:space="preserve"> </w:t>
            </w:r>
            <w:r w:rsidRPr="00A46AB2">
              <w:rPr>
                <w:rFonts w:ascii="Arial" w:hAnsi="Arial" w:cs="Arial"/>
                <w:color w:val="000000"/>
                <w:sz w:val="24"/>
                <w:szCs w:val="24"/>
              </w:rPr>
              <w:t xml:space="preserve">индивидуальной жилой застройки </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304,00</w:t>
            </w:r>
          </w:p>
        </w:tc>
      </w:tr>
      <w:tr w:rsidR="003E2768" w:rsidRPr="00486866" w:rsidTr="004A460E">
        <w:trPr>
          <w:trHeight w:val="32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2.2</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предназначенные для размещения объектов торговли, общественного питания и бытового обслуживания</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1,60</w:t>
            </w:r>
          </w:p>
        </w:tc>
      </w:tr>
      <w:tr w:rsidR="003E2768" w:rsidRPr="00486866" w:rsidTr="004A460E">
        <w:trPr>
          <w:trHeight w:val="643"/>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2.3.</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7,70</w:t>
            </w:r>
          </w:p>
        </w:tc>
      </w:tr>
      <w:tr w:rsidR="003E2768" w:rsidRPr="00486866" w:rsidTr="004A460E">
        <w:trPr>
          <w:trHeight w:val="48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2.4</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12,40</w:t>
            </w:r>
          </w:p>
        </w:tc>
      </w:tr>
      <w:tr w:rsidR="003E2768" w:rsidRPr="00486866" w:rsidTr="004A460E">
        <w:trPr>
          <w:trHeight w:val="965"/>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2.5</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путей, причалов, пристаней, полос отвода железных и автомобильных дорог, водных путей</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26,70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2.6</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предназначенные для сельскохозяйственного использования</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438,30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2.7</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Земельные участки улиц, проспектов, площадей шоссе, аллей, бульваров, застав, переулков, проездов, тупиков; земельные участки, занятые водными объектами, изъятые из оборота или ограниченными в обороте</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176,00</w:t>
            </w:r>
          </w:p>
        </w:tc>
      </w:tr>
      <w:tr w:rsidR="003E2768" w:rsidRPr="00486866" w:rsidTr="004A460E">
        <w:trPr>
          <w:trHeight w:val="780"/>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3</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0,00</w:t>
            </w:r>
          </w:p>
        </w:tc>
      </w:tr>
      <w:tr w:rsidR="003E2768" w:rsidRPr="00486866" w:rsidTr="004A460E">
        <w:trPr>
          <w:trHeight w:val="322"/>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4</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особо охраняемых территорий и объектов</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0,00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5</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водного фонда</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0,00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6</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лесного фонда</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0,00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7</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 запаса</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0,00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8</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color w:val="000000"/>
                <w:sz w:val="24"/>
                <w:szCs w:val="24"/>
              </w:rPr>
            </w:pPr>
            <w:r w:rsidRPr="00A46AB2">
              <w:rPr>
                <w:rFonts w:ascii="Arial" w:hAnsi="Arial" w:cs="Arial"/>
                <w:color w:val="000000"/>
                <w:sz w:val="24"/>
                <w:szCs w:val="24"/>
              </w:rPr>
              <w:t>Земли</w:t>
            </w:r>
            <w:r w:rsidR="00936C52" w:rsidRPr="00A46AB2">
              <w:rPr>
                <w:rFonts w:ascii="Arial" w:hAnsi="Arial" w:cs="Arial"/>
                <w:color w:val="000000"/>
                <w:sz w:val="24"/>
                <w:szCs w:val="24"/>
              </w:rPr>
              <w:t>,</w:t>
            </w:r>
            <w:r w:rsidRPr="00A46AB2">
              <w:rPr>
                <w:rFonts w:ascii="Arial" w:hAnsi="Arial" w:cs="Arial"/>
                <w:color w:val="000000"/>
                <w:sz w:val="24"/>
                <w:szCs w:val="24"/>
              </w:rPr>
              <w:t xml:space="preserve"> не вовлеченные в градостроительную или иную деятельность</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0,00</w:t>
            </w:r>
          </w:p>
        </w:tc>
      </w:tr>
      <w:tr w:rsidR="003E2768" w:rsidRPr="00486866" w:rsidTr="004A460E">
        <w:trPr>
          <w:trHeight w:val="161"/>
        </w:trPr>
        <w:tc>
          <w:tcPr>
            <w:tcW w:w="99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bCs/>
                <w:color w:val="000000"/>
                <w:sz w:val="24"/>
                <w:szCs w:val="24"/>
              </w:rPr>
            </w:pPr>
            <w:r w:rsidRPr="00A46AB2">
              <w:rPr>
                <w:rFonts w:ascii="Arial" w:hAnsi="Arial" w:cs="Arial"/>
                <w:bCs/>
                <w:color w:val="000000"/>
                <w:sz w:val="24"/>
                <w:szCs w:val="24"/>
              </w:rPr>
              <w:t>9</w:t>
            </w:r>
          </w:p>
        </w:tc>
        <w:tc>
          <w:tcPr>
            <w:tcW w:w="793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hanging="3"/>
              <w:jc w:val="center"/>
              <w:rPr>
                <w:rFonts w:ascii="Arial" w:hAnsi="Arial" w:cs="Arial"/>
                <w:bCs/>
                <w:color w:val="000000"/>
                <w:sz w:val="24"/>
                <w:szCs w:val="24"/>
              </w:rPr>
            </w:pPr>
            <w:r w:rsidRPr="00A46AB2">
              <w:rPr>
                <w:rFonts w:ascii="Arial" w:hAnsi="Arial" w:cs="Arial"/>
                <w:bCs/>
                <w:color w:val="000000"/>
                <w:sz w:val="24"/>
                <w:szCs w:val="24"/>
              </w:rPr>
              <w:t>Итого:</w:t>
            </w:r>
          </w:p>
        </w:tc>
        <w:tc>
          <w:tcPr>
            <w:tcW w:w="156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9423,00</w:t>
            </w:r>
          </w:p>
        </w:tc>
      </w:tr>
    </w:tbl>
    <w:p w:rsidR="003E2768" w:rsidRDefault="003E2768" w:rsidP="00A46AB2">
      <w:pPr>
        <w:spacing w:after="0"/>
        <w:ind w:firstLine="709"/>
        <w:jc w:val="center"/>
        <w:rPr>
          <w:b/>
          <w:bCs/>
          <w:sz w:val="28"/>
          <w:szCs w:val="28"/>
        </w:rPr>
      </w:pP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На территории района отсутствуют запасы полезных ископаемых.</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В целом территория сельского поселения достаточно интенсивно освоена в градостроительном отношении.</w:t>
      </w:r>
      <w:r w:rsidRPr="00A46AB2">
        <w:rPr>
          <w:rFonts w:ascii="Arial" w:hAnsi="Arial" w:cs="Arial"/>
          <w:color w:val="000000"/>
          <w:sz w:val="24"/>
          <w:szCs w:val="24"/>
        </w:rPr>
        <w:t xml:space="preserve"> В сельском поселении </w:t>
      </w:r>
      <w:r w:rsidR="004A460E" w:rsidRPr="00A46AB2">
        <w:rPr>
          <w:rFonts w:ascii="Arial" w:hAnsi="Arial" w:cs="Arial"/>
          <w:sz w:val="24"/>
          <w:szCs w:val="24"/>
        </w:rPr>
        <w:t>проживает 3750 человек (данные Администрации Атаманского СП на 01.01.</w:t>
      </w:r>
      <w:r w:rsidRPr="00A46AB2">
        <w:rPr>
          <w:rFonts w:ascii="Arial" w:hAnsi="Arial" w:cs="Arial"/>
          <w:sz w:val="24"/>
          <w:szCs w:val="24"/>
        </w:rPr>
        <w:t>20</w:t>
      </w:r>
      <w:r w:rsidR="004A460E" w:rsidRPr="00A46AB2">
        <w:rPr>
          <w:rFonts w:ascii="Arial" w:hAnsi="Arial" w:cs="Arial"/>
          <w:sz w:val="24"/>
          <w:szCs w:val="24"/>
        </w:rPr>
        <w:t>15</w:t>
      </w:r>
      <w:r w:rsidRPr="00A46AB2">
        <w:rPr>
          <w:rFonts w:ascii="Arial" w:hAnsi="Arial" w:cs="Arial"/>
          <w:sz w:val="24"/>
          <w:szCs w:val="24"/>
        </w:rPr>
        <w:t xml:space="preserve">). </w:t>
      </w:r>
      <w:r w:rsidRPr="00A46AB2">
        <w:rPr>
          <w:rFonts w:ascii="Arial" w:hAnsi="Arial" w:cs="Arial"/>
          <w:snapToGrid w:val="0"/>
          <w:sz w:val="24"/>
          <w:szCs w:val="24"/>
        </w:rPr>
        <w:t xml:space="preserve">Административный центр сельского поселения – станица Атаманская расположена в центральной части. </w:t>
      </w:r>
      <w:r w:rsidRPr="00A46AB2">
        <w:rPr>
          <w:rFonts w:ascii="Arial" w:hAnsi="Arial" w:cs="Arial"/>
          <w:snapToGrid w:val="0"/>
          <w:sz w:val="24"/>
          <w:szCs w:val="24"/>
        </w:rPr>
        <w:lastRenderedPageBreak/>
        <w:t>Плотность населения на территории сельского поселения составляет 41,85 чел/км</w:t>
      </w:r>
      <w:r w:rsidRPr="00A46AB2">
        <w:rPr>
          <w:rFonts w:ascii="Arial" w:hAnsi="Arial" w:cs="Arial"/>
          <w:snapToGrid w:val="0"/>
          <w:sz w:val="24"/>
          <w:szCs w:val="24"/>
          <w:vertAlign w:val="superscript"/>
        </w:rPr>
        <w:t>2</w:t>
      </w:r>
      <w:r w:rsidRPr="00A46AB2">
        <w:rPr>
          <w:rFonts w:ascii="Arial" w:hAnsi="Arial" w:cs="Arial"/>
          <w:snapToGrid w:val="0"/>
          <w:sz w:val="24"/>
          <w:szCs w:val="24"/>
        </w:rPr>
        <w:t>.</w:t>
      </w:r>
    </w:p>
    <w:p w:rsidR="003E2768" w:rsidRPr="00A46AB2" w:rsidRDefault="003E2768" w:rsidP="00A46AB2">
      <w:pPr>
        <w:suppressAutoHyphens/>
        <w:spacing w:after="0" w:line="240" w:lineRule="auto"/>
        <w:ind w:firstLine="851"/>
        <w:jc w:val="both"/>
        <w:rPr>
          <w:rFonts w:ascii="Arial" w:hAnsi="Arial" w:cs="Arial"/>
          <w:color w:val="000000"/>
          <w:sz w:val="24"/>
          <w:szCs w:val="24"/>
        </w:rPr>
      </w:pPr>
      <w:r w:rsidRPr="00A46AB2">
        <w:rPr>
          <w:rFonts w:ascii="Arial" w:hAnsi="Arial" w:cs="Arial"/>
          <w:sz w:val="24"/>
          <w:szCs w:val="24"/>
        </w:rPr>
        <w:t>На территории сельского поселения прослеживаются несколько транспортно-планировочных осей.</w:t>
      </w:r>
    </w:p>
    <w:p w:rsidR="003E2768" w:rsidRPr="00A46AB2" w:rsidRDefault="003E2768" w:rsidP="00A46AB2">
      <w:pPr>
        <w:pStyle w:val="5"/>
        <w:numPr>
          <w:ilvl w:val="0"/>
          <w:numId w:val="0"/>
        </w:numPr>
        <w:tabs>
          <w:tab w:val="left" w:pos="708"/>
        </w:tabs>
        <w:suppressAutoHyphens/>
        <w:ind w:firstLine="851"/>
        <w:jc w:val="both"/>
        <w:rPr>
          <w:rFonts w:ascii="Arial" w:hAnsi="Arial" w:cs="Arial"/>
          <w:sz w:val="24"/>
          <w:szCs w:val="24"/>
        </w:rPr>
      </w:pPr>
      <w:r w:rsidRPr="00A46AB2">
        <w:rPr>
          <w:rFonts w:ascii="Arial" w:hAnsi="Arial" w:cs="Arial"/>
          <w:sz w:val="24"/>
          <w:szCs w:val="24"/>
        </w:rPr>
        <w:t xml:space="preserve">Главная планировочная ось – автомобильная дорога </w:t>
      </w:r>
      <w:r w:rsidRPr="00A46AB2">
        <w:rPr>
          <w:rFonts w:ascii="Arial" w:hAnsi="Arial" w:cs="Arial"/>
          <w:sz w:val="24"/>
          <w:szCs w:val="24"/>
          <w:lang w:val="en-US"/>
        </w:rPr>
        <w:t>III</w:t>
      </w:r>
      <w:r w:rsidRPr="00A46AB2">
        <w:rPr>
          <w:rFonts w:ascii="Arial" w:hAnsi="Arial" w:cs="Arial"/>
          <w:sz w:val="24"/>
          <w:szCs w:val="24"/>
        </w:rPr>
        <w:t xml:space="preserve"> технической категории ст. Староминская – ст. Ленинградская – ст. Павловская и железная дорога направлением Павловская - Староминская, разделяющая территорию сельского поселения на две части – северную и южную.</w:t>
      </w:r>
    </w:p>
    <w:p w:rsidR="003E2768" w:rsidRPr="00A46AB2" w:rsidRDefault="003E2768" w:rsidP="00A46AB2">
      <w:pPr>
        <w:pStyle w:val="5"/>
        <w:numPr>
          <w:ilvl w:val="0"/>
          <w:numId w:val="0"/>
        </w:numPr>
        <w:tabs>
          <w:tab w:val="left" w:pos="708"/>
        </w:tabs>
        <w:suppressAutoHyphens/>
        <w:ind w:firstLine="851"/>
        <w:jc w:val="both"/>
        <w:rPr>
          <w:rFonts w:ascii="Arial" w:hAnsi="Arial" w:cs="Arial"/>
          <w:sz w:val="24"/>
          <w:szCs w:val="24"/>
        </w:rPr>
      </w:pPr>
      <w:r w:rsidRPr="00A46AB2">
        <w:rPr>
          <w:rFonts w:ascii="Arial" w:hAnsi="Arial" w:cs="Arial"/>
          <w:sz w:val="24"/>
          <w:szCs w:val="24"/>
        </w:rPr>
        <w:t>Дополнительная ось – автодорога с грунтовым покрытием на станицу Новопластуновскую, протянувшаяся с севера на юг;</w:t>
      </w:r>
    </w:p>
    <w:p w:rsidR="003E2768" w:rsidRPr="00A46AB2" w:rsidRDefault="003E2768" w:rsidP="00A46AB2">
      <w:pPr>
        <w:pStyle w:val="5"/>
        <w:numPr>
          <w:ilvl w:val="0"/>
          <w:numId w:val="0"/>
        </w:numPr>
        <w:tabs>
          <w:tab w:val="left" w:pos="708"/>
        </w:tabs>
        <w:suppressAutoHyphens/>
        <w:ind w:firstLine="851"/>
        <w:jc w:val="both"/>
        <w:rPr>
          <w:rFonts w:ascii="Arial" w:hAnsi="Arial" w:cs="Arial"/>
          <w:sz w:val="24"/>
          <w:szCs w:val="24"/>
        </w:rPr>
      </w:pPr>
      <w:r w:rsidRPr="00A46AB2">
        <w:rPr>
          <w:rFonts w:ascii="Arial" w:hAnsi="Arial" w:cs="Arial"/>
          <w:sz w:val="24"/>
          <w:szCs w:val="24"/>
        </w:rPr>
        <w:t>Природная планировочная ось – р. Сосыка, вдоль которой исторически формировалось расселение.</w:t>
      </w:r>
    </w:p>
    <w:p w:rsidR="003E2768" w:rsidRPr="00A46AB2" w:rsidRDefault="003E2768" w:rsidP="00A46AB2">
      <w:pPr>
        <w:pStyle w:val="5"/>
        <w:numPr>
          <w:ilvl w:val="0"/>
          <w:numId w:val="0"/>
        </w:numPr>
        <w:tabs>
          <w:tab w:val="left" w:pos="708"/>
        </w:tabs>
        <w:suppressAutoHyphens/>
        <w:ind w:firstLine="851"/>
        <w:jc w:val="both"/>
        <w:rPr>
          <w:rFonts w:ascii="Arial" w:hAnsi="Arial" w:cs="Arial"/>
          <w:sz w:val="24"/>
          <w:szCs w:val="24"/>
        </w:rPr>
      </w:pPr>
      <w:r w:rsidRPr="00A46AB2">
        <w:rPr>
          <w:rFonts w:ascii="Arial" w:hAnsi="Arial" w:cs="Arial"/>
          <w:sz w:val="24"/>
          <w:szCs w:val="24"/>
        </w:rPr>
        <w:t>Планировочная организация района представляет собой одноступенчатую систему: станица Атаманская - административный центр муниципального образования Атаманское сельское поселение и его единственный населенный пункт. Главным градоформирующим фактором является сельскохозяйственное предприятие ООО «Атаманское» со своей производственной базой.</w:t>
      </w:r>
    </w:p>
    <w:p w:rsidR="003E2768" w:rsidRPr="00A46AB2" w:rsidRDefault="003E2768" w:rsidP="00A46AB2">
      <w:pPr>
        <w:suppressAutoHyphens/>
        <w:spacing w:after="0" w:line="240" w:lineRule="auto"/>
        <w:ind w:firstLine="851"/>
        <w:jc w:val="center"/>
        <w:rPr>
          <w:rFonts w:ascii="Arial" w:hAnsi="Arial" w:cs="Arial"/>
          <w:bCs/>
          <w:color w:val="000000"/>
          <w:sz w:val="24"/>
          <w:szCs w:val="24"/>
        </w:rPr>
      </w:pPr>
      <w:r w:rsidRPr="00A46AB2">
        <w:rPr>
          <w:rFonts w:ascii="Arial" w:hAnsi="Arial" w:cs="Arial"/>
          <w:bCs/>
          <w:color w:val="000000"/>
          <w:sz w:val="24"/>
          <w:szCs w:val="24"/>
        </w:rPr>
        <w:t xml:space="preserve">Характеристика населенных мест </w:t>
      </w:r>
      <w:r w:rsidR="00870B82" w:rsidRPr="00A46AB2">
        <w:rPr>
          <w:rFonts w:ascii="Arial" w:hAnsi="Arial" w:cs="Arial"/>
          <w:bCs/>
          <w:color w:val="000000"/>
          <w:sz w:val="24"/>
          <w:szCs w:val="24"/>
        </w:rPr>
        <w:t>Атаманского сельского поселения, таблица 4</w:t>
      </w:r>
    </w:p>
    <w:tbl>
      <w:tblPr>
        <w:tblW w:w="9497" w:type="dxa"/>
        <w:tblInd w:w="314" w:type="dxa"/>
        <w:tblLayout w:type="fixed"/>
        <w:tblCellMar>
          <w:left w:w="30" w:type="dxa"/>
          <w:right w:w="30" w:type="dxa"/>
        </w:tblCellMar>
        <w:tblLook w:val="04A0"/>
      </w:tblPr>
      <w:tblGrid>
        <w:gridCol w:w="929"/>
        <w:gridCol w:w="1906"/>
        <w:gridCol w:w="3260"/>
        <w:gridCol w:w="3402"/>
      </w:tblGrid>
      <w:tr w:rsidR="003E2768" w:rsidRPr="00A04EBA" w:rsidTr="00A04EBA">
        <w:trPr>
          <w:trHeight w:val="722"/>
        </w:trPr>
        <w:tc>
          <w:tcPr>
            <w:tcW w:w="92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bCs/>
                <w:sz w:val="24"/>
                <w:szCs w:val="24"/>
              </w:rPr>
              <w:tab/>
            </w:r>
            <w:r w:rsidRPr="00A46AB2">
              <w:rPr>
                <w:rFonts w:ascii="Arial" w:hAnsi="Arial" w:cs="Arial"/>
                <w:color w:val="000000"/>
                <w:sz w:val="24"/>
                <w:szCs w:val="24"/>
              </w:rPr>
              <w:t>№№</w:t>
            </w:r>
          </w:p>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п/п</w:t>
            </w:r>
          </w:p>
        </w:tc>
        <w:tc>
          <w:tcPr>
            <w:tcW w:w="1906"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Наименование</w:t>
            </w:r>
          </w:p>
        </w:tc>
        <w:tc>
          <w:tcPr>
            <w:tcW w:w="3260"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Численность населения, чел.</w:t>
            </w:r>
          </w:p>
        </w:tc>
        <w:tc>
          <w:tcPr>
            <w:tcW w:w="340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right="-30"/>
              <w:jc w:val="center"/>
              <w:rPr>
                <w:rFonts w:ascii="Arial" w:hAnsi="Arial" w:cs="Arial"/>
                <w:color w:val="000000"/>
                <w:sz w:val="24"/>
                <w:szCs w:val="24"/>
              </w:rPr>
            </w:pPr>
            <w:r w:rsidRPr="00A46AB2">
              <w:rPr>
                <w:rFonts w:ascii="Arial" w:hAnsi="Arial" w:cs="Arial"/>
                <w:color w:val="000000"/>
                <w:sz w:val="24"/>
                <w:szCs w:val="24"/>
              </w:rPr>
              <w:t>Площадь земель в границах населенных пунктов, кв. км</w:t>
            </w:r>
          </w:p>
        </w:tc>
      </w:tr>
      <w:tr w:rsidR="003E2768" w:rsidRPr="00A04EBA" w:rsidTr="00A04EBA">
        <w:trPr>
          <w:trHeight w:val="170"/>
        </w:trPr>
        <w:tc>
          <w:tcPr>
            <w:tcW w:w="929"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1</w:t>
            </w:r>
          </w:p>
        </w:tc>
        <w:tc>
          <w:tcPr>
            <w:tcW w:w="1906"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left="330"/>
              <w:jc w:val="center"/>
              <w:rPr>
                <w:rFonts w:ascii="Arial" w:hAnsi="Arial" w:cs="Arial"/>
                <w:color w:val="000000"/>
                <w:sz w:val="24"/>
                <w:szCs w:val="24"/>
              </w:rPr>
            </w:pPr>
            <w:r w:rsidRPr="00A46AB2">
              <w:rPr>
                <w:rFonts w:ascii="Arial" w:hAnsi="Arial" w:cs="Arial"/>
                <w:color w:val="000000"/>
                <w:sz w:val="24"/>
                <w:szCs w:val="24"/>
              </w:rPr>
              <w:t>Станица Атаманская</w:t>
            </w:r>
          </w:p>
        </w:tc>
        <w:tc>
          <w:tcPr>
            <w:tcW w:w="3260"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3750</w:t>
            </w:r>
          </w:p>
        </w:tc>
        <w:tc>
          <w:tcPr>
            <w:tcW w:w="340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9,67</w:t>
            </w:r>
          </w:p>
        </w:tc>
      </w:tr>
      <w:tr w:rsidR="003E2768" w:rsidRPr="00A04EBA" w:rsidTr="00A04EBA">
        <w:trPr>
          <w:trHeight w:val="170"/>
        </w:trPr>
        <w:tc>
          <w:tcPr>
            <w:tcW w:w="929" w:type="dxa"/>
            <w:tcBorders>
              <w:top w:val="single" w:sz="6" w:space="0" w:color="808080"/>
              <w:left w:val="single" w:sz="6" w:space="0" w:color="808080"/>
              <w:bottom w:val="single" w:sz="6" w:space="0" w:color="808080"/>
              <w:right w:val="single" w:sz="6" w:space="0" w:color="808080"/>
            </w:tcBorders>
            <w:vAlign w:val="center"/>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p>
        </w:tc>
        <w:tc>
          <w:tcPr>
            <w:tcW w:w="1906"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ind w:left="330" w:firstLine="709"/>
              <w:jc w:val="center"/>
              <w:rPr>
                <w:rFonts w:ascii="Arial" w:hAnsi="Arial" w:cs="Arial"/>
                <w:color w:val="000000"/>
                <w:sz w:val="24"/>
                <w:szCs w:val="24"/>
              </w:rPr>
            </w:pPr>
            <w:r w:rsidRPr="00A46AB2">
              <w:rPr>
                <w:rFonts w:ascii="Arial" w:hAnsi="Arial" w:cs="Arial"/>
                <w:color w:val="000000"/>
                <w:sz w:val="24"/>
                <w:szCs w:val="24"/>
              </w:rPr>
              <w:t>Всего:</w:t>
            </w:r>
          </w:p>
        </w:tc>
        <w:tc>
          <w:tcPr>
            <w:tcW w:w="3260"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3750</w:t>
            </w:r>
          </w:p>
        </w:tc>
        <w:tc>
          <w:tcPr>
            <w:tcW w:w="3402" w:type="dxa"/>
            <w:tcBorders>
              <w:top w:val="single" w:sz="6" w:space="0" w:color="808080"/>
              <w:left w:val="single" w:sz="6" w:space="0" w:color="808080"/>
              <w:bottom w:val="single" w:sz="6" w:space="0" w:color="808080"/>
              <w:right w:val="single" w:sz="6" w:space="0" w:color="808080"/>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sz w:val="24"/>
                <w:szCs w:val="24"/>
              </w:rPr>
            </w:pPr>
            <w:r w:rsidRPr="00A46AB2">
              <w:rPr>
                <w:rFonts w:ascii="Arial" w:hAnsi="Arial" w:cs="Arial"/>
                <w:sz w:val="24"/>
                <w:szCs w:val="24"/>
              </w:rPr>
              <w:t>9,67</w:t>
            </w:r>
          </w:p>
        </w:tc>
      </w:tr>
    </w:tbl>
    <w:p w:rsidR="00A04EBA" w:rsidRDefault="00A04EBA" w:rsidP="00A46AB2">
      <w:pPr>
        <w:suppressAutoHyphens/>
        <w:spacing w:after="0" w:line="360" w:lineRule="auto"/>
        <w:ind w:firstLine="709"/>
        <w:jc w:val="both"/>
        <w:rPr>
          <w:rFonts w:ascii="Times New Roman" w:hAnsi="Times New Roman"/>
          <w:sz w:val="24"/>
          <w:szCs w:val="24"/>
        </w:rPr>
      </w:pP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Станица Атам</w:t>
      </w:r>
      <w:r w:rsidR="00A04EBA" w:rsidRPr="00A46AB2">
        <w:rPr>
          <w:rFonts w:ascii="Arial" w:hAnsi="Arial" w:cs="Arial"/>
          <w:sz w:val="24"/>
          <w:szCs w:val="24"/>
        </w:rPr>
        <w:t>ан</w:t>
      </w:r>
      <w:r w:rsidRPr="00A46AB2">
        <w:rPr>
          <w:rFonts w:ascii="Arial" w:hAnsi="Arial" w:cs="Arial"/>
          <w:sz w:val="24"/>
          <w:szCs w:val="24"/>
        </w:rPr>
        <w:t xml:space="preserve">ская располагается в центре </w:t>
      </w:r>
      <w:r w:rsidR="00A04EBA" w:rsidRPr="00A46AB2">
        <w:rPr>
          <w:rFonts w:ascii="Arial" w:hAnsi="Arial" w:cs="Arial"/>
          <w:sz w:val="24"/>
          <w:szCs w:val="24"/>
        </w:rPr>
        <w:t xml:space="preserve">Атаманского сельского поселения, </w:t>
      </w:r>
      <w:r w:rsidRPr="00A46AB2">
        <w:rPr>
          <w:rFonts w:ascii="Arial" w:hAnsi="Arial" w:cs="Arial"/>
          <w:sz w:val="24"/>
          <w:szCs w:val="24"/>
        </w:rPr>
        <w:t>и формируется вдоль основной и природной оси</w:t>
      </w:r>
      <w:r w:rsidR="00A04EBA" w:rsidRPr="00A46AB2">
        <w:rPr>
          <w:rFonts w:ascii="Arial" w:hAnsi="Arial" w:cs="Arial"/>
          <w:sz w:val="24"/>
          <w:szCs w:val="24"/>
        </w:rPr>
        <w:t>,</w:t>
      </w:r>
      <w:r w:rsidRPr="00A46AB2">
        <w:rPr>
          <w:rFonts w:ascii="Arial" w:hAnsi="Arial" w:cs="Arial"/>
          <w:sz w:val="24"/>
          <w:szCs w:val="24"/>
        </w:rPr>
        <w:t xml:space="preserve"> протягиваясь с запада на восток. Здесь в настоящее время сложилась самая высокая в районе плотность населения – 407,85 чел/км</w:t>
      </w:r>
      <w:r w:rsidRPr="00A46AB2">
        <w:rPr>
          <w:rFonts w:ascii="Arial" w:hAnsi="Arial" w:cs="Arial"/>
          <w:sz w:val="24"/>
          <w:szCs w:val="24"/>
          <w:vertAlign w:val="superscript"/>
        </w:rPr>
        <w:t>2</w:t>
      </w:r>
      <w:r w:rsidRPr="00A46AB2">
        <w:rPr>
          <w:rFonts w:ascii="Arial" w:hAnsi="Arial" w:cs="Arial"/>
          <w:sz w:val="24"/>
          <w:szCs w:val="24"/>
        </w:rPr>
        <w:t xml:space="preserve"> в самой станице и 41,85 чел/км</w:t>
      </w:r>
      <w:r w:rsidRPr="00A46AB2">
        <w:rPr>
          <w:rFonts w:ascii="Arial" w:hAnsi="Arial" w:cs="Arial"/>
          <w:sz w:val="24"/>
          <w:szCs w:val="24"/>
          <w:vertAlign w:val="superscript"/>
        </w:rPr>
        <w:t>2</w:t>
      </w:r>
      <w:r w:rsidRPr="00A46AB2">
        <w:rPr>
          <w:rFonts w:ascii="Arial" w:hAnsi="Arial" w:cs="Arial"/>
          <w:sz w:val="24"/>
          <w:szCs w:val="24"/>
        </w:rPr>
        <w:t xml:space="preserve"> в на территории сельского поселения, при средней плотности по району 39,11 чел/км</w:t>
      </w:r>
      <w:r w:rsidRPr="00A46AB2">
        <w:rPr>
          <w:rFonts w:ascii="Arial" w:hAnsi="Arial" w:cs="Arial"/>
          <w:sz w:val="24"/>
          <w:szCs w:val="24"/>
          <w:vertAlign w:val="superscript"/>
        </w:rPr>
        <w:t>2</w:t>
      </w:r>
      <w:r w:rsidRPr="00A46AB2">
        <w:rPr>
          <w:rFonts w:ascii="Arial" w:hAnsi="Arial" w:cs="Arial"/>
          <w:sz w:val="24"/>
          <w:szCs w:val="24"/>
        </w:rPr>
        <w:t>.</w:t>
      </w:r>
    </w:p>
    <w:p w:rsidR="003E2768" w:rsidRPr="00A46AB2" w:rsidRDefault="003E2768" w:rsidP="00A46AB2">
      <w:pPr>
        <w:tabs>
          <w:tab w:val="left" w:pos="284"/>
        </w:tabs>
        <w:suppressAutoHyphens/>
        <w:spacing w:after="0" w:line="240" w:lineRule="auto"/>
        <w:ind w:firstLine="851"/>
        <w:jc w:val="both"/>
        <w:rPr>
          <w:rFonts w:ascii="Arial" w:hAnsi="Arial" w:cs="Arial"/>
          <w:sz w:val="24"/>
          <w:szCs w:val="24"/>
        </w:rPr>
      </w:pPr>
      <w:r w:rsidRPr="00A46AB2">
        <w:rPr>
          <w:rFonts w:ascii="Arial" w:hAnsi="Arial" w:cs="Arial"/>
          <w:sz w:val="24"/>
          <w:szCs w:val="24"/>
        </w:rPr>
        <w:t>Демографическое состояние</w:t>
      </w:r>
    </w:p>
    <w:p w:rsidR="003E2768" w:rsidRPr="00A46AB2" w:rsidRDefault="00A04EBA"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 xml:space="preserve">По оценке на 1 января 2015 </w:t>
      </w:r>
      <w:r w:rsidR="003E2768" w:rsidRPr="00A46AB2">
        <w:rPr>
          <w:rFonts w:ascii="Arial" w:hAnsi="Arial" w:cs="Arial"/>
          <w:sz w:val="24"/>
          <w:szCs w:val="24"/>
        </w:rPr>
        <w:t>года общая численность населения Атаманского сель</w:t>
      </w:r>
      <w:r w:rsidRPr="00A46AB2">
        <w:rPr>
          <w:rFonts w:ascii="Arial" w:hAnsi="Arial" w:cs="Arial"/>
          <w:sz w:val="24"/>
          <w:szCs w:val="24"/>
        </w:rPr>
        <w:t xml:space="preserve">ского поселения составила 3 750 </w:t>
      </w:r>
      <w:r w:rsidR="003E2768" w:rsidRPr="00A46AB2">
        <w:rPr>
          <w:rFonts w:ascii="Arial" w:hAnsi="Arial" w:cs="Arial"/>
          <w:sz w:val="24"/>
          <w:szCs w:val="24"/>
        </w:rPr>
        <w:t>человек – около 5 %</w:t>
      </w:r>
      <w:r w:rsidR="003E2768" w:rsidRPr="00A46AB2">
        <w:rPr>
          <w:rFonts w:ascii="Arial" w:hAnsi="Arial" w:cs="Arial"/>
          <w:color w:val="99CC00"/>
          <w:sz w:val="24"/>
          <w:szCs w:val="24"/>
        </w:rPr>
        <w:t xml:space="preserve"> </w:t>
      </w:r>
      <w:r w:rsidR="003E2768" w:rsidRPr="00A46AB2">
        <w:rPr>
          <w:rFonts w:ascii="Arial" w:hAnsi="Arial" w:cs="Arial"/>
          <w:sz w:val="24"/>
          <w:szCs w:val="24"/>
        </w:rPr>
        <w:t>в общей численности населения Павловского района. По числу жителей Атаманское сельское поселение занимает 4 место среди населенных пунктов Павловского района.</w:t>
      </w:r>
    </w:p>
    <w:p w:rsidR="003E2768" w:rsidRPr="00A46AB2" w:rsidRDefault="003E2768" w:rsidP="00A46AB2">
      <w:pPr>
        <w:suppressAutoHyphens/>
        <w:spacing w:after="0" w:line="240" w:lineRule="auto"/>
        <w:ind w:firstLine="851"/>
        <w:jc w:val="both"/>
        <w:rPr>
          <w:rFonts w:ascii="Arial" w:hAnsi="Arial" w:cs="Arial"/>
          <w:sz w:val="24"/>
          <w:szCs w:val="24"/>
          <w:highlight w:val="yellow"/>
        </w:rPr>
      </w:pPr>
      <w:r w:rsidRPr="00A46AB2">
        <w:rPr>
          <w:rFonts w:ascii="Arial" w:hAnsi="Arial" w:cs="Arial"/>
          <w:sz w:val="24"/>
          <w:szCs w:val="24"/>
        </w:rPr>
        <w:t>По характеру протекания демографического процесса Атаманское сельское поселение относится к абсолютному большинству населенных мест Краснодарского края с неблагоприятной ситуацией в процессах естественного воспроизводства населения: на протяжении последних 20 лет число умерших из года в год превышает количество рождений.</w:t>
      </w:r>
      <w:r w:rsidRPr="00A46AB2">
        <w:rPr>
          <w:rFonts w:ascii="Arial" w:hAnsi="Arial" w:cs="Arial"/>
          <w:sz w:val="24"/>
          <w:szCs w:val="24"/>
          <w:highlight w:val="yellow"/>
        </w:rPr>
        <w:t xml:space="preserve"> </w:t>
      </w:r>
    </w:p>
    <w:p w:rsidR="003E2768" w:rsidRPr="00A46AB2" w:rsidRDefault="00A04EBA"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Т</w:t>
      </w:r>
      <w:r w:rsidR="003E2768" w:rsidRPr="00A46AB2">
        <w:rPr>
          <w:rFonts w:ascii="Arial" w:hAnsi="Arial" w:cs="Arial"/>
          <w:sz w:val="24"/>
          <w:szCs w:val="24"/>
        </w:rPr>
        <w:t>емпы естественной убыли населения составили 2,5 промилле. В то же время это более низкий показатель, чем в среднем по Павловскому району (5,9 промилле), в свою очередь обусловленный относительно высоким уровнем рождаемости и низким уровнем смертности по отношению к среднерайонным параметрам рождаемости и смертности.</w:t>
      </w:r>
    </w:p>
    <w:p w:rsidR="003E2768" w:rsidRPr="00A46AB2" w:rsidRDefault="00A04EBA"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 xml:space="preserve">Миграция </w:t>
      </w:r>
      <w:r w:rsidR="003E2768" w:rsidRPr="00A46AB2">
        <w:rPr>
          <w:rFonts w:ascii="Arial" w:hAnsi="Arial" w:cs="Arial"/>
          <w:sz w:val="24"/>
          <w:szCs w:val="24"/>
        </w:rPr>
        <w:t>в последние годы не оказывает существенного влияния на формирование численности населения сельского поселения. Это можно проследить по общей динамике изменения числ</w:t>
      </w:r>
      <w:r w:rsidRPr="00A46AB2">
        <w:rPr>
          <w:rFonts w:ascii="Arial" w:hAnsi="Arial" w:cs="Arial"/>
          <w:sz w:val="24"/>
          <w:szCs w:val="24"/>
        </w:rPr>
        <w:t>енности населения в станице</w:t>
      </w:r>
      <w:r w:rsidR="003E2768" w:rsidRPr="00A46AB2">
        <w:rPr>
          <w:rFonts w:ascii="Arial" w:hAnsi="Arial" w:cs="Arial"/>
          <w:sz w:val="24"/>
          <w:szCs w:val="24"/>
        </w:rPr>
        <w:t xml:space="preserve">. За </w:t>
      </w:r>
      <w:r w:rsidR="003E2768" w:rsidRPr="00A46AB2">
        <w:rPr>
          <w:rFonts w:ascii="Arial" w:hAnsi="Arial" w:cs="Arial"/>
          <w:sz w:val="24"/>
          <w:szCs w:val="24"/>
        </w:rPr>
        <w:lastRenderedPageBreak/>
        <w:t>анализируемый период численность населения снизилась на 60 человек (2,5 %) или в среднем по 12 человек в год, что в принципе соответствует среднегодовым темпам естественной убыли населения в Атаманском сельском поселении.</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Население по территории сельского поселения распределено не равномерно, со средней плотностью сельского населения 41,84 чел/км</w:t>
      </w:r>
      <w:r w:rsidRPr="00A46AB2">
        <w:rPr>
          <w:rFonts w:ascii="Arial" w:hAnsi="Arial" w:cs="Arial"/>
          <w:sz w:val="24"/>
          <w:szCs w:val="24"/>
          <w:vertAlign w:val="superscript"/>
        </w:rPr>
        <w:t>2</w:t>
      </w:r>
      <w:r w:rsidRPr="00A46AB2">
        <w:rPr>
          <w:rFonts w:ascii="Arial" w:hAnsi="Arial" w:cs="Arial"/>
          <w:sz w:val="24"/>
          <w:szCs w:val="24"/>
        </w:rPr>
        <w:t>. В станице проживает 407,85 человек на одном квадратном километре.</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Возрастная структура населения Атаманского сельского поселения  соответствует регрессивному типу возрастных структур и в полной мере отражает складывающееся на протяжении последних 2 десятилетий соотношение уровней рождаемости и смертности. Для данного типа возрастной структуры характерно превышение доли лиц пенсионного возраста над долей населения в возрасте моложе трудоспособного.</w:t>
      </w:r>
    </w:p>
    <w:p w:rsidR="003E2768" w:rsidRPr="00A46AB2" w:rsidRDefault="003E2768" w:rsidP="00A46AB2">
      <w:pPr>
        <w:spacing w:after="0" w:line="240" w:lineRule="auto"/>
        <w:ind w:firstLine="851"/>
        <w:jc w:val="both"/>
        <w:rPr>
          <w:rFonts w:ascii="Arial" w:hAnsi="Arial" w:cs="Arial"/>
          <w:sz w:val="24"/>
          <w:szCs w:val="24"/>
        </w:rPr>
      </w:pPr>
      <w:r w:rsidRPr="00A46AB2">
        <w:rPr>
          <w:rFonts w:ascii="Arial" w:hAnsi="Arial" w:cs="Arial"/>
          <w:sz w:val="24"/>
          <w:szCs w:val="24"/>
        </w:rPr>
        <w:t>Половозрастной состав населения Атаманского сельского поселения</w:t>
      </w:r>
      <w:r w:rsidR="00A04EBA" w:rsidRPr="00A46AB2">
        <w:rPr>
          <w:rFonts w:ascii="Arial" w:hAnsi="Arial" w:cs="Arial"/>
          <w:sz w:val="24"/>
          <w:szCs w:val="24"/>
        </w:rPr>
        <w:t>, таблица 5</w:t>
      </w:r>
    </w:p>
    <w:tbl>
      <w:tblPr>
        <w:tblW w:w="8943" w:type="dxa"/>
        <w:jc w:val="center"/>
        <w:tblInd w:w="706" w:type="dxa"/>
        <w:tblLook w:val="04A0"/>
      </w:tblPr>
      <w:tblGrid>
        <w:gridCol w:w="1624"/>
        <w:gridCol w:w="817"/>
        <w:gridCol w:w="817"/>
        <w:gridCol w:w="817"/>
        <w:gridCol w:w="817"/>
        <w:gridCol w:w="817"/>
        <w:gridCol w:w="717"/>
        <w:gridCol w:w="817"/>
        <w:gridCol w:w="983"/>
        <w:gridCol w:w="717"/>
      </w:tblGrid>
      <w:tr w:rsidR="003E2768" w:rsidRPr="00A04EBA" w:rsidTr="00A04EBA">
        <w:trPr>
          <w:trHeight w:val="315"/>
          <w:jc w:val="center"/>
        </w:trPr>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Общая численность населения  (чел.)</w:t>
            </w:r>
          </w:p>
        </w:tc>
        <w:tc>
          <w:tcPr>
            <w:tcW w:w="7533" w:type="dxa"/>
            <w:gridSpan w:val="9"/>
            <w:tcBorders>
              <w:top w:val="single" w:sz="4" w:space="0" w:color="auto"/>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
                <w:bCs/>
                <w:sz w:val="24"/>
                <w:szCs w:val="24"/>
              </w:rPr>
            </w:pPr>
            <w:r w:rsidRPr="00A46AB2">
              <w:rPr>
                <w:rFonts w:ascii="Arial" w:hAnsi="Arial" w:cs="Arial"/>
                <w:bCs/>
                <w:sz w:val="24"/>
                <w:szCs w:val="24"/>
              </w:rPr>
              <w:t>Половозрастные группы населения</w:t>
            </w:r>
          </w:p>
        </w:tc>
      </w:tr>
      <w:tr w:rsidR="003E2768" w:rsidRPr="00A04EBA" w:rsidTr="00A04EBA">
        <w:trPr>
          <w:trHeight w:val="29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rPr>
                <w:rFonts w:ascii="Arial" w:hAnsi="Arial" w:cs="Arial"/>
                <w:b/>
                <w:bCs/>
                <w:sz w:val="24"/>
                <w:szCs w:val="24"/>
              </w:rPr>
            </w:pPr>
          </w:p>
        </w:tc>
        <w:tc>
          <w:tcPr>
            <w:tcW w:w="784"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Дети</w:t>
            </w:r>
          </w:p>
        </w:tc>
        <w:tc>
          <w:tcPr>
            <w:tcW w:w="791"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Учащиеся и студенты</w:t>
            </w:r>
          </w:p>
        </w:tc>
        <w:tc>
          <w:tcPr>
            <w:tcW w:w="793"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Итого население моложе трудоспособного возраста</w:t>
            </w:r>
          </w:p>
        </w:tc>
        <w:tc>
          <w:tcPr>
            <w:tcW w:w="791"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Количество постоянно работающих</w:t>
            </w:r>
          </w:p>
        </w:tc>
        <w:tc>
          <w:tcPr>
            <w:tcW w:w="784"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Временно занятых</w:t>
            </w:r>
          </w:p>
        </w:tc>
        <w:tc>
          <w:tcPr>
            <w:tcW w:w="772"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Количество безработных</w:t>
            </w:r>
          </w:p>
        </w:tc>
        <w:tc>
          <w:tcPr>
            <w:tcW w:w="790"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Итого трудоспособное население</w:t>
            </w:r>
          </w:p>
        </w:tc>
        <w:tc>
          <w:tcPr>
            <w:tcW w:w="1256"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мужчины и женщины старше</w:t>
            </w:r>
          </w:p>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60 лет</w:t>
            </w:r>
          </w:p>
        </w:tc>
        <w:tc>
          <w:tcPr>
            <w:tcW w:w="772" w:type="dxa"/>
            <w:tcBorders>
              <w:top w:val="nil"/>
              <w:left w:val="nil"/>
              <w:bottom w:val="single" w:sz="4" w:space="0" w:color="auto"/>
              <w:right w:val="single" w:sz="4" w:space="0" w:color="auto"/>
            </w:tcBorders>
            <w:textDirection w:val="btLr"/>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Маломобильные группы населения</w:t>
            </w:r>
          </w:p>
        </w:tc>
      </w:tr>
      <w:tr w:rsidR="003E2768" w:rsidRPr="00A04EBA" w:rsidTr="00A04EBA">
        <w:trPr>
          <w:trHeight w:val="315"/>
          <w:jc w:val="center"/>
        </w:trPr>
        <w:tc>
          <w:tcPr>
            <w:tcW w:w="1410" w:type="dxa"/>
            <w:tcBorders>
              <w:top w:val="nil"/>
              <w:left w:val="single" w:sz="4" w:space="0" w:color="auto"/>
              <w:bottom w:val="single" w:sz="4" w:space="0" w:color="auto"/>
              <w:right w:val="single" w:sz="4" w:space="0" w:color="auto"/>
            </w:tcBorders>
            <w:vAlign w:val="center"/>
            <w:hideMark/>
          </w:tcPr>
          <w:p w:rsidR="003E2768" w:rsidRPr="00A46AB2" w:rsidRDefault="00A04EBA" w:rsidP="00A46AB2">
            <w:pPr>
              <w:spacing w:after="0" w:line="240" w:lineRule="auto"/>
              <w:jc w:val="center"/>
              <w:rPr>
                <w:rFonts w:ascii="Arial" w:hAnsi="Arial" w:cs="Arial"/>
                <w:b/>
                <w:bCs/>
                <w:sz w:val="24"/>
                <w:szCs w:val="24"/>
              </w:rPr>
            </w:pPr>
            <w:r w:rsidRPr="00A46AB2">
              <w:rPr>
                <w:rFonts w:ascii="Arial" w:hAnsi="Arial" w:cs="Arial"/>
                <w:bCs/>
                <w:sz w:val="24"/>
                <w:szCs w:val="24"/>
              </w:rPr>
              <w:t>3750</w:t>
            </w:r>
          </w:p>
        </w:tc>
        <w:tc>
          <w:tcPr>
            <w:tcW w:w="784"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w:t>
            </w:r>
          </w:p>
        </w:tc>
        <w:tc>
          <w:tcPr>
            <w:tcW w:w="791"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w:t>
            </w:r>
          </w:p>
        </w:tc>
        <w:tc>
          <w:tcPr>
            <w:tcW w:w="793"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b/>
                <w:sz w:val="24"/>
                <w:szCs w:val="24"/>
              </w:rPr>
            </w:pPr>
            <w:r w:rsidRPr="00A46AB2">
              <w:rPr>
                <w:rFonts w:ascii="Arial" w:hAnsi="Arial" w:cs="Arial"/>
                <w:b/>
                <w:sz w:val="24"/>
                <w:szCs w:val="24"/>
              </w:rPr>
              <w:t>-</w:t>
            </w:r>
          </w:p>
        </w:tc>
        <w:tc>
          <w:tcPr>
            <w:tcW w:w="791"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w:t>
            </w:r>
          </w:p>
        </w:tc>
        <w:tc>
          <w:tcPr>
            <w:tcW w:w="784"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w:t>
            </w:r>
          </w:p>
        </w:tc>
        <w:tc>
          <w:tcPr>
            <w:tcW w:w="772"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w:t>
            </w:r>
          </w:p>
        </w:tc>
        <w:tc>
          <w:tcPr>
            <w:tcW w:w="790"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b/>
                <w:sz w:val="24"/>
                <w:szCs w:val="24"/>
              </w:rPr>
            </w:pPr>
            <w:r w:rsidRPr="00A46AB2">
              <w:rPr>
                <w:rFonts w:ascii="Arial" w:hAnsi="Arial" w:cs="Arial"/>
                <w:b/>
                <w:sz w:val="24"/>
                <w:szCs w:val="24"/>
              </w:rPr>
              <w:t>-</w:t>
            </w:r>
          </w:p>
        </w:tc>
        <w:tc>
          <w:tcPr>
            <w:tcW w:w="1256"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b/>
                <w:sz w:val="24"/>
                <w:szCs w:val="24"/>
              </w:rPr>
            </w:pPr>
            <w:r w:rsidRPr="00A46AB2">
              <w:rPr>
                <w:rFonts w:ascii="Arial" w:hAnsi="Arial" w:cs="Arial"/>
                <w:b/>
                <w:sz w:val="24"/>
                <w:szCs w:val="24"/>
              </w:rPr>
              <w:t>-</w:t>
            </w:r>
          </w:p>
        </w:tc>
        <w:tc>
          <w:tcPr>
            <w:tcW w:w="772" w:type="dxa"/>
            <w:tcBorders>
              <w:top w:val="nil"/>
              <w:left w:val="nil"/>
              <w:bottom w:val="single" w:sz="4" w:space="0" w:color="auto"/>
              <w:right w:val="single" w:sz="4" w:space="0" w:color="auto"/>
            </w:tcBorders>
            <w:vAlign w:val="center"/>
          </w:tcPr>
          <w:p w:rsidR="003E2768" w:rsidRPr="00A46AB2" w:rsidRDefault="00A04EBA" w:rsidP="00A46AB2">
            <w:pPr>
              <w:spacing w:after="0" w:line="240" w:lineRule="auto"/>
              <w:jc w:val="center"/>
              <w:rPr>
                <w:rFonts w:ascii="Arial" w:hAnsi="Arial" w:cs="Arial"/>
                <w:sz w:val="24"/>
                <w:szCs w:val="24"/>
              </w:rPr>
            </w:pPr>
            <w:r w:rsidRPr="00A46AB2">
              <w:rPr>
                <w:rFonts w:ascii="Arial" w:hAnsi="Arial" w:cs="Arial"/>
                <w:sz w:val="24"/>
                <w:szCs w:val="24"/>
              </w:rPr>
              <w:t>-</w:t>
            </w:r>
          </w:p>
        </w:tc>
      </w:tr>
      <w:tr w:rsidR="003E2768" w:rsidRPr="00A04EBA" w:rsidTr="003E2768">
        <w:trPr>
          <w:trHeight w:val="315"/>
          <w:jc w:val="center"/>
        </w:trPr>
        <w:tc>
          <w:tcPr>
            <w:tcW w:w="8943" w:type="dxa"/>
            <w:gridSpan w:val="10"/>
            <w:tcBorders>
              <w:top w:val="nil"/>
              <w:left w:val="single" w:sz="4" w:space="0" w:color="auto"/>
              <w:bottom w:val="single" w:sz="4" w:space="0" w:color="auto"/>
              <w:right w:val="single" w:sz="4" w:space="0" w:color="auto"/>
            </w:tcBorders>
            <w:vAlign w:val="bottom"/>
            <w:hideMark/>
          </w:tcPr>
          <w:p w:rsidR="003E2768" w:rsidRPr="00A46AB2" w:rsidRDefault="003E2768" w:rsidP="00A46AB2">
            <w:pPr>
              <w:spacing w:after="0" w:line="240" w:lineRule="auto"/>
              <w:jc w:val="center"/>
              <w:rPr>
                <w:rFonts w:ascii="Arial" w:hAnsi="Arial" w:cs="Arial"/>
                <w:b/>
                <w:sz w:val="24"/>
                <w:szCs w:val="24"/>
              </w:rPr>
            </w:pPr>
            <w:r w:rsidRPr="00A46AB2">
              <w:rPr>
                <w:rFonts w:ascii="Arial" w:hAnsi="Arial" w:cs="Arial"/>
                <w:b/>
                <w:sz w:val="24"/>
                <w:szCs w:val="24"/>
              </w:rPr>
              <w:t xml:space="preserve">% </w:t>
            </w:r>
            <w:r w:rsidRPr="00A46AB2">
              <w:rPr>
                <w:rFonts w:ascii="Arial" w:hAnsi="Arial" w:cs="Arial"/>
                <w:sz w:val="24"/>
                <w:szCs w:val="24"/>
              </w:rPr>
              <w:t>в общей численности</w:t>
            </w:r>
          </w:p>
        </w:tc>
      </w:tr>
      <w:tr w:rsidR="003E2768" w:rsidRPr="00A04EBA" w:rsidTr="00A04EBA">
        <w:trPr>
          <w:trHeight w:val="315"/>
          <w:jc w:val="center"/>
        </w:trPr>
        <w:tc>
          <w:tcPr>
            <w:tcW w:w="1410" w:type="dxa"/>
            <w:tcBorders>
              <w:top w:val="nil"/>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100</w:t>
            </w:r>
          </w:p>
        </w:tc>
        <w:tc>
          <w:tcPr>
            <w:tcW w:w="784"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24,18</w:t>
            </w:r>
          </w:p>
        </w:tc>
        <w:tc>
          <w:tcPr>
            <w:tcW w:w="791"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15,69</w:t>
            </w:r>
          </w:p>
        </w:tc>
        <w:tc>
          <w:tcPr>
            <w:tcW w:w="793"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39,88</w:t>
            </w:r>
          </w:p>
        </w:tc>
        <w:tc>
          <w:tcPr>
            <w:tcW w:w="791"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27,89</w:t>
            </w:r>
          </w:p>
        </w:tc>
        <w:tc>
          <w:tcPr>
            <w:tcW w:w="784"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13,18</w:t>
            </w:r>
          </w:p>
        </w:tc>
        <w:tc>
          <w:tcPr>
            <w:tcW w:w="772"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5,83</w:t>
            </w:r>
          </w:p>
        </w:tc>
        <w:tc>
          <w:tcPr>
            <w:tcW w:w="790"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46,90</w:t>
            </w:r>
          </w:p>
        </w:tc>
        <w:tc>
          <w:tcPr>
            <w:tcW w:w="1256"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30,42</w:t>
            </w:r>
          </w:p>
        </w:tc>
        <w:tc>
          <w:tcPr>
            <w:tcW w:w="772" w:type="dxa"/>
            <w:tcBorders>
              <w:top w:val="nil"/>
              <w:left w:val="nil"/>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6,44</w:t>
            </w:r>
          </w:p>
        </w:tc>
      </w:tr>
    </w:tbl>
    <w:p w:rsidR="00A04EBA" w:rsidRDefault="00A04EBA" w:rsidP="00A46AB2">
      <w:pPr>
        <w:suppressAutoHyphens/>
        <w:spacing w:after="0" w:line="360" w:lineRule="auto"/>
        <w:jc w:val="center"/>
        <w:rPr>
          <w:rFonts w:ascii="Times New Roman" w:hAnsi="Times New Roman"/>
          <w:sz w:val="24"/>
          <w:szCs w:val="24"/>
        </w:rPr>
      </w:pPr>
    </w:p>
    <w:p w:rsidR="003E2768" w:rsidRPr="00A46AB2" w:rsidRDefault="003E2768" w:rsidP="00A46AB2">
      <w:pPr>
        <w:suppressAutoHyphens/>
        <w:spacing w:after="0" w:line="240" w:lineRule="auto"/>
        <w:jc w:val="center"/>
        <w:rPr>
          <w:rFonts w:ascii="Arial" w:hAnsi="Arial" w:cs="Arial"/>
          <w:sz w:val="24"/>
          <w:szCs w:val="24"/>
        </w:rPr>
      </w:pPr>
      <w:r w:rsidRPr="00A46AB2">
        <w:rPr>
          <w:rFonts w:ascii="Arial" w:hAnsi="Arial" w:cs="Arial"/>
          <w:sz w:val="24"/>
          <w:szCs w:val="24"/>
        </w:rPr>
        <w:t xml:space="preserve">Распределение населения по территории </w:t>
      </w:r>
      <w:r w:rsidR="00A04EBA" w:rsidRPr="00A46AB2">
        <w:rPr>
          <w:rFonts w:ascii="Arial" w:hAnsi="Arial" w:cs="Arial"/>
          <w:sz w:val="24"/>
          <w:szCs w:val="24"/>
        </w:rPr>
        <w:t>Атаманского сельского поселения, таблица 6</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2307"/>
        <w:gridCol w:w="3180"/>
      </w:tblGrid>
      <w:tr w:rsidR="003E2768" w:rsidRPr="00A46AB2" w:rsidTr="003E2768">
        <w:tc>
          <w:tcPr>
            <w:tcW w:w="3665"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Наименование сельского поселения</w:t>
            </w:r>
          </w:p>
        </w:tc>
        <w:tc>
          <w:tcPr>
            <w:tcW w:w="2307"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Общая численность, чел</w:t>
            </w:r>
          </w:p>
        </w:tc>
        <w:tc>
          <w:tcPr>
            <w:tcW w:w="318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5"/>
              <w:jc w:val="center"/>
              <w:rPr>
                <w:rFonts w:ascii="Arial" w:hAnsi="Arial" w:cs="Arial"/>
                <w:sz w:val="24"/>
                <w:szCs w:val="24"/>
                <w:vertAlign w:val="superscript"/>
              </w:rPr>
            </w:pPr>
            <w:r w:rsidRPr="00A46AB2">
              <w:rPr>
                <w:rFonts w:ascii="Arial" w:hAnsi="Arial" w:cs="Arial"/>
                <w:sz w:val="24"/>
                <w:szCs w:val="24"/>
              </w:rPr>
              <w:t>Плотность, чел/км</w:t>
            </w:r>
            <w:r w:rsidRPr="00A46AB2">
              <w:rPr>
                <w:rFonts w:ascii="Arial" w:hAnsi="Arial" w:cs="Arial"/>
                <w:sz w:val="24"/>
                <w:szCs w:val="24"/>
                <w:vertAlign w:val="superscript"/>
              </w:rPr>
              <w:t>2</w:t>
            </w:r>
          </w:p>
        </w:tc>
      </w:tr>
      <w:tr w:rsidR="003E2768" w:rsidRPr="00A46AB2" w:rsidTr="003E2768">
        <w:tc>
          <w:tcPr>
            <w:tcW w:w="3665"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left="-108"/>
              <w:jc w:val="center"/>
              <w:rPr>
                <w:rFonts w:ascii="Arial" w:hAnsi="Arial" w:cs="Arial"/>
                <w:sz w:val="24"/>
                <w:szCs w:val="24"/>
              </w:rPr>
            </w:pPr>
            <w:r w:rsidRPr="00A46AB2">
              <w:rPr>
                <w:rFonts w:ascii="Arial" w:hAnsi="Arial" w:cs="Arial"/>
                <w:sz w:val="24"/>
                <w:szCs w:val="24"/>
              </w:rPr>
              <w:t>Станица Атаманская</w:t>
            </w:r>
          </w:p>
        </w:tc>
        <w:tc>
          <w:tcPr>
            <w:tcW w:w="2307"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3944</w:t>
            </w:r>
          </w:p>
        </w:tc>
        <w:tc>
          <w:tcPr>
            <w:tcW w:w="318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5"/>
              <w:jc w:val="center"/>
              <w:rPr>
                <w:rFonts w:ascii="Arial" w:hAnsi="Arial" w:cs="Arial"/>
                <w:sz w:val="24"/>
                <w:szCs w:val="24"/>
              </w:rPr>
            </w:pPr>
            <w:r w:rsidRPr="00A46AB2">
              <w:rPr>
                <w:rFonts w:ascii="Arial" w:hAnsi="Arial" w:cs="Arial"/>
                <w:sz w:val="24"/>
                <w:szCs w:val="24"/>
              </w:rPr>
              <w:t>407,85</w:t>
            </w:r>
          </w:p>
        </w:tc>
      </w:tr>
      <w:tr w:rsidR="003E2768" w:rsidRPr="00A46AB2" w:rsidTr="003E2768">
        <w:tc>
          <w:tcPr>
            <w:tcW w:w="3665"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Всего по сельскому поселению</w:t>
            </w:r>
          </w:p>
        </w:tc>
        <w:tc>
          <w:tcPr>
            <w:tcW w:w="2307"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3944</w:t>
            </w:r>
          </w:p>
        </w:tc>
        <w:tc>
          <w:tcPr>
            <w:tcW w:w="318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5"/>
              <w:jc w:val="center"/>
              <w:rPr>
                <w:rFonts w:ascii="Arial" w:hAnsi="Arial" w:cs="Arial"/>
                <w:sz w:val="24"/>
                <w:szCs w:val="24"/>
              </w:rPr>
            </w:pPr>
            <w:r w:rsidRPr="00A46AB2">
              <w:rPr>
                <w:rFonts w:ascii="Arial" w:hAnsi="Arial" w:cs="Arial"/>
                <w:sz w:val="24"/>
                <w:szCs w:val="24"/>
              </w:rPr>
              <w:t>41,85</w:t>
            </w:r>
          </w:p>
        </w:tc>
      </w:tr>
    </w:tbl>
    <w:p w:rsidR="00DB1B26" w:rsidRDefault="00DB1B26" w:rsidP="00A46AB2">
      <w:pPr>
        <w:suppressAutoHyphens/>
        <w:spacing w:after="0" w:line="360" w:lineRule="auto"/>
        <w:ind w:firstLine="709"/>
        <w:jc w:val="both"/>
        <w:rPr>
          <w:rFonts w:ascii="Times New Roman" w:hAnsi="Times New Roman"/>
          <w:sz w:val="24"/>
          <w:szCs w:val="24"/>
        </w:rPr>
      </w:pP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 xml:space="preserve">Несмотря на увеличение численности населения в Атаманском сельском поселении, как и в целом в Павловском районе наблюдается процесс стабилизации населения. </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Динамика численности населения Атаманского сельского поселения</w:t>
      </w:r>
      <w:r w:rsidR="00A04EBA" w:rsidRPr="00A46AB2">
        <w:rPr>
          <w:rFonts w:ascii="Arial" w:hAnsi="Arial" w:cs="Arial"/>
          <w:sz w:val="24"/>
          <w:szCs w:val="24"/>
        </w:rPr>
        <w:t>, таблица 7</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6"/>
        <w:gridCol w:w="913"/>
        <w:gridCol w:w="912"/>
        <w:gridCol w:w="992"/>
        <w:gridCol w:w="958"/>
        <w:gridCol w:w="1027"/>
        <w:gridCol w:w="1102"/>
      </w:tblGrid>
      <w:tr w:rsidR="003E2768" w:rsidRPr="00A04EBA" w:rsidTr="003E2768">
        <w:tc>
          <w:tcPr>
            <w:tcW w:w="3136" w:type="dxa"/>
            <w:vMerge w:val="restar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Наименование показателей</w:t>
            </w:r>
          </w:p>
        </w:tc>
        <w:tc>
          <w:tcPr>
            <w:tcW w:w="5904" w:type="dxa"/>
            <w:gridSpan w:val="6"/>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Анализируемые годы</w:t>
            </w:r>
          </w:p>
        </w:tc>
      </w:tr>
      <w:tr w:rsidR="003E2768" w:rsidRPr="00A04EBA" w:rsidTr="003E2768">
        <w:tc>
          <w:tcPr>
            <w:tcW w:w="3136" w:type="dxa"/>
            <w:vMerge/>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rPr>
                <w:rFonts w:ascii="Arial" w:hAnsi="Arial" w:cs="Arial"/>
                <w:sz w:val="24"/>
                <w:szCs w:val="24"/>
              </w:rPr>
            </w:pPr>
          </w:p>
        </w:tc>
        <w:tc>
          <w:tcPr>
            <w:tcW w:w="913"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2004</w:t>
            </w:r>
          </w:p>
        </w:tc>
        <w:tc>
          <w:tcPr>
            <w:tcW w:w="91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2006</w:t>
            </w:r>
          </w:p>
        </w:tc>
        <w:tc>
          <w:tcPr>
            <w:tcW w:w="958"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2007</w:t>
            </w:r>
          </w:p>
        </w:tc>
        <w:tc>
          <w:tcPr>
            <w:tcW w:w="1027"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2008</w:t>
            </w:r>
          </w:p>
        </w:tc>
        <w:tc>
          <w:tcPr>
            <w:tcW w:w="110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2009</w:t>
            </w:r>
          </w:p>
        </w:tc>
      </w:tr>
      <w:tr w:rsidR="003E2768" w:rsidRPr="00A04EBA" w:rsidTr="003E2768">
        <w:tc>
          <w:tcPr>
            <w:tcW w:w="3136"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Общая численность населения, человек</w:t>
            </w:r>
          </w:p>
        </w:tc>
        <w:tc>
          <w:tcPr>
            <w:tcW w:w="913"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3784</w:t>
            </w:r>
          </w:p>
        </w:tc>
        <w:tc>
          <w:tcPr>
            <w:tcW w:w="91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3796</w:t>
            </w:r>
          </w:p>
        </w:tc>
        <w:tc>
          <w:tcPr>
            <w:tcW w:w="9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3808</w:t>
            </w:r>
          </w:p>
        </w:tc>
        <w:tc>
          <w:tcPr>
            <w:tcW w:w="958"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3820</w:t>
            </w:r>
          </w:p>
        </w:tc>
        <w:tc>
          <w:tcPr>
            <w:tcW w:w="1027"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3944</w:t>
            </w:r>
          </w:p>
        </w:tc>
        <w:tc>
          <w:tcPr>
            <w:tcW w:w="110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3944</w:t>
            </w:r>
          </w:p>
        </w:tc>
      </w:tr>
    </w:tbl>
    <w:p w:rsidR="00A04EBA" w:rsidRDefault="00A04EBA" w:rsidP="00A46AB2">
      <w:pPr>
        <w:suppressAutoHyphens/>
        <w:spacing w:after="0" w:line="360" w:lineRule="auto"/>
        <w:ind w:firstLine="709"/>
        <w:jc w:val="both"/>
        <w:rPr>
          <w:rFonts w:ascii="Times New Roman" w:hAnsi="Times New Roman"/>
          <w:sz w:val="24"/>
          <w:szCs w:val="24"/>
        </w:rPr>
      </w:pP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lastRenderedPageBreak/>
        <w:t>Родившихся за 2008 год – 47 человек (11,9 на 1000 человек), умерш</w:t>
      </w:r>
      <w:r w:rsidR="00DB1B26" w:rsidRPr="00A46AB2">
        <w:rPr>
          <w:rFonts w:ascii="Arial" w:hAnsi="Arial" w:cs="Arial"/>
          <w:sz w:val="24"/>
          <w:szCs w:val="24"/>
        </w:rPr>
        <w:t xml:space="preserve">их – 57 (14,4 на 1000 человек). </w:t>
      </w:r>
      <w:r w:rsidRPr="00A46AB2">
        <w:rPr>
          <w:rFonts w:ascii="Arial" w:hAnsi="Arial" w:cs="Arial"/>
          <w:sz w:val="24"/>
          <w:szCs w:val="24"/>
        </w:rPr>
        <w:t>Естественный прирост населения</w:t>
      </w:r>
      <w:r w:rsidR="00DB1B26" w:rsidRPr="00A46AB2">
        <w:rPr>
          <w:rFonts w:ascii="Arial" w:hAnsi="Arial" w:cs="Arial"/>
          <w:sz w:val="24"/>
          <w:szCs w:val="24"/>
        </w:rPr>
        <w:t xml:space="preserve"> на 1000 человек составил -3,5. </w:t>
      </w:r>
      <w:r w:rsidRPr="00A46AB2">
        <w:rPr>
          <w:rFonts w:ascii="Arial" w:hAnsi="Arial" w:cs="Arial"/>
          <w:sz w:val="24"/>
          <w:szCs w:val="24"/>
        </w:rPr>
        <w:t>Коэффициент смертности населения значительно превосходит рождаемость, естественный прирост имел отрицательное значение более 10 лет.</w:t>
      </w:r>
      <w:r w:rsidR="00DB1B26" w:rsidRPr="00A46AB2">
        <w:rPr>
          <w:rFonts w:ascii="Arial" w:hAnsi="Arial" w:cs="Arial"/>
          <w:sz w:val="24"/>
          <w:szCs w:val="24"/>
        </w:rPr>
        <w:t xml:space="preserve"> </w:t>
      </w:r>
      <w:r w:rsidRPr="00A46AB2">
        <w:rPr>
          <w:rFonts w:ascii="Arial" w:hAnsi="Arial" w:cs="Arial"/>
          <w:sz w:val="24"/>
          <w:szCs w:val="24"/>
        </w:rPr>
        <w:t>Таким образом, численность населения поддерживается и увеличивается за счет механического прибытия населения.</w:t>
      </w:r>
      <w:r w:rsidR="0037274E" w:rsidRPr="00A46AB2">
        <w:rPr>
          <w:rFonts w:ascii="Arial" w:hAnsi="Arial" w:cs="Arial"/>
          <w:sz w:val="24"/>
          <w:szCs w:val="24"/>
        </w:rPr>
        <w:t xml:space="preserve"> </w:t>
      </w:r>
      <w:r w:rsidRPr="00A46AB2">
        <w:rPr>
          <w:rFonts w:ascii="Arial" w:hAnsi="Arial" w:cs="Arial"/>
          <w:sz w:val="24"/>
          <w:szCs w:val="24"/>
        </w:rPr>
        <w:t>В последние годы наметилось сокращение смертности и увеличение рождаемости. На перспективу можно предположить продолжение стабильного улучшения демографической ситуации и увеличение численности населен</w:t>
      </w:r>
      <w:r w:rsidR="0037274E" w:rsidRPr="00A46AB2">
        <w:rPr>
          <w:rFonts w:ascii="Arial" w:hAnsi="Arial" w:cs="Arial"/>
          <w:sz w:val="24"/>
          <w:szCs w:val="24"/>
        </w:rPr>
        <w:t xml:space="preserve">ия к 2019 году до 4000 человек. </w:t>
      </w:r>
      <w:r w:rsidRPr="00A46AB2">
        <w:rPr>
          <w:rFonts w:ascii="Arial" w:hAnsi="Arial" w:cs="Arial"/>
          <w:sz w:val="24"/>
          <w:szCs w:val="24"/>
        </w:rPr>
        <w:t>Анализ возрастной структуры выявил старение населения района, доля пенсионеров превосходит количество детей более чем на 6%.</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Возрастная структура населения Атаманского сельского поселения</w:t>
      </w:r>
      <w:r w:rsidR="0037274E" w:rsidRPr="00A46AB2">
        <w:rPr>
          <w:rFonts w:ascii="Arial" w:hAnsi="Arial" w:cs="Arial"/>
          <w:sz w:val="24"/>
          <w:szCs w:val="24"/>
        </w:rPr>
        <w:t>, таблица 6</w:t>
      </w:r>
    </w:p>
    <w:tbl>
      <w:tblPr>
        <w:tblW w:w="5518" w:type="dxa"/>
        <w:tblInd w:w="1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0"/>
        <w:gridCol w:w="1559"/>
        <w:gridCol w:w="1069"/>
      </w:tblGrid>
      <w:tr w:rsidR="003E2768" w:rsidRPr="0037274E" w:rsidTr="003D0B52">
        <w:tc>
          <w:tcPr>
            <w:tcW w:w="2890" w:type="dxa"/>
            <w:vMerge w:val="restar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Наименование показателей</w:t>
            </w:r>
          </w:p>
        </w:tc>
        <w:tc>
          <w:tcPr>
            <w:tcW w:w="2628" w:type="dxa"/>
            <w:gridSpan w:val="2"/>
            <w:tcBorders>
              <w:top w:val="single" w:sz="4" w:space="0" w:color="auto"/>
              <w:left w:val="single" w:sz="4" w:space="0" w:color="auto"/>
              <w:bottom w:val="single" w:sz="4" w:space="0" w:color="auto"/>
              <w:right w:val="single" w:sz="4" w:space="0" w:color="auto"/>
            </w:tcBorders>
            <w:vAlign w:val="center"/>
            <w:hideMark/>
          </w:tcPr>
          <w:p w:rsidR="003E2768" w:rsidRPr="00A46AB2" w:rsidRDefault="0037274E" w:rsidP="00A46AB2">
            <w:pPr>
              <w:spacing w:after="0" w:line="240" w:lineRule="auto"/>
              <w:jc w:val="center"/>
              <w:rPr>
                <w:rFonts w:ascii="Arial" w:hAnsi="Arial" w:cs="Arial"/>
                <w:sz w:val="24"/>
                <w:szCs w:val="24"/>
              </w:rPr>
            </w:pPr>
            <w:r w:rsidRPr="00A46AB2">
              <w:rPr>
                <w:rFonts w:ascii="Arial" w:hAnsi="Arial" w:cs="Arial"/>
                <w:sz w:val="24"/>
                <w:szCs w:val="24"/>
              </w:rPr>
              <w:t>Современное</w:t>
            </w:r>
            <w:r w:rsidR="003D0B52" w:rsidRPr="00A46AB2">
              <w:rPr>
                <w:rFonts w:ascii="Arial" w:hAnsi="Arial" w:cs="Arial"/>
                <w:sz w:val="24"/>
                <w:szCs w:val="24"/>
              </w:rPr>
              <w:t xml:space="preserve"> состояние</w:t>
            </w:r>
            <w:r w:rsidRPr="00A46AB2">
              <w:rPr>
                <w:rFonts w:ascii="Arial" w:hAnsi="Arial" w:cs="Arial"/>
                <w:sz w:val="24"/>
                <w:szCs w:val="24"/>
              </w:rPr>
              <w:t xml:space="preserve"> – 2015 </w:t>
            </w:r>
            <w:r w:rsidR="003E2768" w:rsidRPr="00A46AB2">
              <w:rPr>
                <w:rFonts w:ascii="Arial" w:hAnsi="Arial" w:cs="Arial"/>
                <w:sz w:val="24"/>
                <w:szCs w:val="24"/>
              </w:rPr>
              <w:t>г.</w:t>
            </w:r>
          </w:p>
        </w:tc>
      </w:tr>
      <w:tr w:rsidR="003E2768" w:rsidRPr="0037274E" w:rsidTr="003D0B52">
        <w:tc>
          <w:tcPr>
            <w:tcW w:w="2890" w:type="dxa"/>
            <w:vMerge/>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человек</w:t>
            </w:r>
          </w:p>
        </w:tc>
        <w:tc>
          <w:tcPr>
            <w:tcW w:w="106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w:t>
            </w:r>
          </w:p>
        </w:tc>
      </w:tr>
      <w:tr w:rsidR="003E2768" w:rsidRPr="0037274E" w:rsidTr="003D0B52">
        <w:tc>
          <w:tcPr>
            <w:tcW w:w="28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w:t>
            </w:r>
          </w:p>
        </w:tc>
        <w:tc>
          <w:tcPr>
            <w:tcW w:w="106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w:t>
            </w:r>
          </w:p>
        </w:tc>
      </w:tr>
      <w:tr w:rsidR="003E2768" w:rsidRPr="0037274E" w:rsidTr="003D0B52">
        <w:tc>
          <w:tcPr>
            <w:tcW w:w="28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Численность всего населения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D0B52" w:rsidP="00A46AB2">
            <w:pPr>
              <w:spacing w:after="0" w:line="240" w:lineRule="auto"/>
              <w:jc w:val="center"/>
              <w:rPr>
                <w:rFonts w:ascii="Arial" w:hAnsi="Arial" w:cs="Arial"/>
                <w:sz w:val="24"/>
                <w:szCs w:val="24"/>
              </w:rPr>
            </w:pPr>
            <w:r w:rsidRPr="00A46AB2">
              <w:rPr>
                <w:rFonts w:ascii="Arial" w:hAnsi="Arial" w:cs="Arial"/>
                <w:sz w:val="24"/>
                <w:szCs w:val="24"/>
              </w:rPr>
              <w:t>3750</w:t>
            </w:r>
          </w:p>
        </w:tc>
        <w:tc>
          <w:tcPr>
            <w:tcW w:w="106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100,0</w:t>
            </w:r>
          </w:p>
        </w:tc>
      </w:tr>
      <w:tr w:rsidR="003E2768" w:rsidRPr="0037274E" w:rsidTr="003D0B52">
        <w:tc>
          <w:tcPr>
            <w:tcW w:w="28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в т.ч.: - дети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894</w:t>
            </w:r>
          </w:p>
        </w:tc>
        <w:tc>
          <w:tcPr>
            <w:tcW w:w="106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22,66</w:t>
            </w:r>
          </w:p>
        </w:tc>
      </w:tr>
      <w:tr w:rsidR="003E2768" w:rsidRPr="0037274E" w:rsidTr="003D0B52">
        <w:tc>
          <w:tcPr>
            <w:tcW w:w="28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 в трудоспособном возрасте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1850</w:t>
            </w:r>
          </w:p>
        </w:tc>
        <w:tc>
          <w:tcPr>
            <w:tcW w:w="106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46,90</w:t>
            </w:r>
          </w:p>
        </w:tc>
      </w:tr>
      <w:tr w:rsidR="003E2768" w:rsidRPr="0037274E" w:rsidTr="003D0B52">
        <w:tc>
          <w:tcPr>
            <w:tcW w:w="28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 старше трудоспособного возраста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D0B52" w:rsidP="00A46AB2">
            <w:pPr>
              <w:spacing w:after="0" w:line="240" w:lineRule="auto"/>
              <w:jc w:val="center"/>
              <w:rPr>
                <w:rFonts w:ascii="Arial" w:hAnsi="Arial" w:cs="Arial"/>
                <w:sz w:val="24"/>
                <w:szCs w:val="24"/>
              </w:rPr>
            </w:pPr>
            <w:r w:rsidRPr="00A46AB2">
              <w:rPr>
                <w:rFonts w:ascii="Arial" w:hAnsi="Arial" w:cs="Arial"/>
                <w:sz w:val="24"/>
                <w:szCs w:val="24"/>
              </w:rPr>
              <w:t>1006</w:t>
            </w:r>
          </w:p>
        </w:tc>
        <w:tc>
          <w:tcPr>
            <w:tcW w:w="1069"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30,42</w:t>
            </w:r>
          </w:p>
        </w:tc>
      </w:tr>
    </w:tbl>
    <w:p w:rsidR="003D0B52" w:rsidRDefault="003D0B52" w:rsidP="00A46AB2">
      <w:pPr>
        <w:suppressAutoHyphens/>
        <w:spacing w:after="0" w:line="360" w:lineRule="auto"/>
        <w:ind w:firstLine="709"/>
        <w:jc w:val="both"/>
        <w:rPr>
          <w:rFonts w:ascii="Times New Roman" w:hAnsi="Times New Roman"/>
          <w:sz w:val="24"/>
          <w:szCs w:val="24"/>
        </w:rPr>
      </w:pP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На территории Атаманского сельского поселения проживает значительное количество людей в трудоспособном возрасте. Трудоспособное население района составляет 46,9</w:t>
      </w:r>
      <w:r w:rsidR="003D0B52" w:rsidRPr="00A46AB2">
        <w:rPr>
          <w:rFonts w:ascii="Arial" w:hAnsi="Arial" w:cs="Arial"/>
          <w:sz w:val="24"/>
          <w:szCs w:val="24"/>
        </w:rPr>
        <w:t xml:space="preserve"> </w:t>
      </w:r>
      <w:r w:rsidRPr="00A46AB2">
        <w:rPr>
          <w:rFonts w:ascii="Arial" w:hAnsi="Arial" w:cs="Arial"/>
          <w:sz w:val="24"/>
          <w:szCs w:val="24"/>
        </w:rPr>
        <w:t>%, из них более 5</w:t>
      </w:r>
      <w:r w:rsidR="003D0B52" w:rsidRPr="00A46AB2">
        <w:rPr>
          <w:rFonts w:ascii="Arial" w:hAnsi="Arial" w:cs="Arial"/>
          <w:sz w:val="24"/>
          <w:szCs w:val="24"/>
        </w:rPr>
        <w:t xml:space="preserve"> </w:t>
      </w:r>
      <w:r w:rsidRPr="00A46AB2">
        <w:rPr>
          <w:rFonts w:ascii="Arial" w:hAnsi="Arial" w:cs="Arial"/>
          <w:sz w:val="24"/>
          <w:szCs w:val="24"/>
        </w:rPr>
        <w:t>% населения зарегистрированы в статусе безработных. Наличие большого количества незанятого трудоспособного населения говорит о том, что есть резервы для создания новых предприятий и реконструкции существующих.</w:t>
      </w:r>
    </w:p>
    <w:p w:rsidR="003E2768" w:rsidRPr="00A46AB2" w:rsidRDefault="003E2768" w:rsidP="00A46AB2">
      <w:pPr>
        <w:suppressAutoHyphens/>
        <w:spacing w:after="0" w:line="240" w:lineRule="auto"/>
        <w:ind w:firstLine="851"/>
        <w:rPr>
          <w:rFonts w:ascii="Arial" w:hAnsi="Arial" w:cs="Arial"/>
          <w:sz w:val="24"/>
          <w:szCs w:val="24"/>
        </w:rPr>
      </w:pPr>
      <w:r w:rsidRPr="00A46AB2">
        <w:rPr>
          <w:rFonts w:ascii="Arial" w:hAnsi="Arial" w:cs="Arial"/>
          <w:sz w:val="24"/>
          <w:szCs w:val="24"/>
        </w:rPr>
        <w:t>Трудовые ресурсы Атаманского сел</w:t>
      </w:r>
      <w:r w:rsidR="003D0B52" w:rsidRPr="00A46AB2">
        <w:rPr>
          <w:rFonts w:ascii="Arial" w:hAnsi="Arial" w:cs="Arial"/>
          <w:sz w:val="24"/>
          <w:szCs w:val="24"/>
        </w:rPr>
        <w:t>ьского поселения, таблица 7</w:t>
      </w:r>
    </w:p>
    <w:tbl>
      <w:tblPr>
        <w:tblW w:w="9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2"/>
        <w:gridCol w:w="1624"/>
        <w:gridCol w:w="1192"/>
      </w:tblGrid>
      <w:tr w:rsidR="003E2768" w:rsidRPr="003D0B52" w:rsidTr="003E2768">
        <w:trPr>
          <w:trHeight w:val="460"/>
        </w:trPr>
        <w:tc>
          <w:tcPr>
            <w:tcW w:w="6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Численность трудовых ресурсов</w:t>
            </w:r>
          </w:p>
        </w:tc>
        <w:tc>
          <w:tcPr>
            <w:tcW w:w="16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Человек</w:t>
            </w:r>
          </w:p>
        </w:tc>
        <w:tc>
          <w:tcPr>
            <w:tcW w:w="1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both"/>
              <w:rPr>
                <w:rFonts w:ascii="Arial" w:hAnsi="Arial" w:cs="Arial"/>
                <w:sz w:val="24"/>
                <w:szCs w:val="24"/>
              </w:rPr>
            </w:pPr>
            <w:r w:rsidRPr="00A46AB2">
              <w:rPr>
                <w:rFonts w:ascii="Arial" w:hAnsi="Arial" w:cs="Arial"/>
                <w:sz w:val="24"/>
                <w:szCs w:val="24"/>
              </w:rPr>
              <w:t>%</w:t>
            </w:r>
          </w:p>
        </w:tc>
      </w:tr>
      <w:tr w:rsidR="003E2768"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 xml:space="preserve">Численность занятых в экономике - всего </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3E2768" w:rsidRPr="00A46AB2" w:rsidRDefault="003D0B52" w:rsidP="00A46AB2">
            <w:pPr>
              <w:spacing w:after="0" w:line="240" w:lineRule="auto"/>
              <w:ind w:firstLine="14"/>
              <w:jc w:val="both"/>
              <w:rPr>
                <w:rFonts w:ascii="Arial" w:hAnsi="Arial" w:cs="Arial"/>
                <w:sz w:val="24"/>
                <w:szCs w:val="24"/>
              </w:rPr>
            </w:pPr>
            <w:r w:rsidRPr="00A46AB2">
              <w:rPr>
                <w:rFonts w:ascii="Arial" w:hAnsi="Arial" w:cs="Arial"/>
                <w:sz w:val="24"/>
                <w:szCs w:val="24"/>
              </w:rPr>
              <w:t>Данные не предоставлен</w:t>
            </w:r>
            <w:r w:rsidR="003E2768" w:rsidRPr="00A46AB2">
              <w:rPr>
                <w:rFonts w:ascii="Arial" w:hAnsi="Arial" w:cs="Arial"/>
                <w:sz w:val="24"/>
                <w:szCs w:val="24"/>
              </w:rPr>
              <w:t>ы</w:t>
            </w:r>
          </w:p>
        </w:tc>
      </w:tr>
      <w:tr w:rsidR="003E2768"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Количество экономически-активного населения (к экономически активному населению относится население в возрасте от 15 до 72 лет, занятое экономической деятельностью и безработные)</w:t>
            </w:r>
          </w:p>
        </w:tc>
        <w:tc>
          <w:tcPr>
            <w:tcW w:w="16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lang w:val="en-US"/>
              </w:rPr>
            </w:pPr>
            <w:r w:rsidRPr="00A46AB2">
              <w:rPr>
                <w:rFonts w:ascii="Arial" w:hAnsi="Arial" w:cs="Arial"/>
                <w:sz w:val="24"/>
                <w:szCs w:val="24"/>
                <w:lang w:val="en-US"/>
              </w:rPr>
              <w:t>3110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both"/>
              <w:rPr>
                <w:rFonts w:ascii="Arial" w:hAnsi="Arial" w:cs="Arial"/>
                <w:sz w:val="24"/>
                <w:szCs w:val="24"/>
                <w:lang w:val="en-US"/>
              </w:rPr>
            </w:pPr>
            <w:r w:rsidRPr="00A46AB2">
              <w:rPr>
                <w:rFonts w:ascii="Arial" w:hAnsi="Arial" w:cs="Arial"/>
                <w:sz w:val="24"/>
                <w:szCs w:val="24"/>
                <w:lang w:val="en-US"/>
              </w:rPr>
              <w:t>100</w:t>
            </w:r>
          </w:p>
        </w:tc>
      </w:tr>
      <w:tr w:rsidR="003E2768"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Численность занятых в материальном производстве</w:t>
            </w:r>
          </w:p>
        </w:tc>
        <w:tc>
          <w:tcPr>
            <w:tcW w:w="16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FE1C9D" w:rsidP="00A46AB2">
            <w:pPr>
              <w:spacing w:after="0" w:line="240" w:lineRule="auto"/>
              <w:jc w:val="both"/>
              <w:rPr>
                <w:rFonts w:ascii="Arial" w:hAnsi="Arial" w:cs="Arial"/>
                <w:sz w:val="24"/>
                <w:szCs w:val="24"/>
              </w:rPr>
            </w:pPr>
            <w:r w:rsidRPr="00A46AB2">
              <w:rPr>
                <w:rFonts w:ascii="Arial" w:hAnsi="Arial" w:cs="Arial"/>
                <w:sz w:val="24"/>
                <w:szCs w:val="24"/>
              </w:rPr>
              <w:t>640</w:t>
            </w:r>
          </w:p>
        </w:tc>
        <w:tc>
          <w:tcPr>
            <w:tcW w:w="1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both"/>
              <w:rPr>
                <w:rFonts w:ascii="Arial" w:hAnsi="Arial" w:cs="Arial"/>
                <w:sz w:val="24"/>
                <w:szCs w:val="24"/>
              </w:rPr>
            </w:pPr>
            <w:r w:rsidRPr="00A46AB2">
              <w:rPr>
                <w:rFonts w:ascii="Arial" w:hAnsi="Arial" w:cs="Arial"/>
                <w:sz w:val="24"/>
                <w:szCs w:val="24"/>
              </w:rPr>
              <w:t>52,09</w:t>
            </w:r>
          </w:p>
        </w:tc>
      </w:tr>
      <w:tr w:rsidR="00D84B79"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Численность занятых в непроизводственной сфере</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w:t>
            </w:r>
          </w:p>
        </w:tc>
      </w:tr>
      <w:tr w:rsidR="00D84B79"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Численность занятых в частном секторе   - всего</w:t>
            </w:r>
          </w:p>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в т.ч.:</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w:t>
            </w:r>
          </w:p>
        </w:tc>
      </w:tr>
      <w:tr w:rsidR="00D84B79"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В зарегистрированных частных предприятиях</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w:t>
            </w:r>
          </w:p>
        </w:tc>
      </w:tr>
      <w:tr w:rsidR="00D84B79"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В крестьянских (фермерских) хозяйствах (включая наемных работников)</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w:t>
            </w:r>
          </w:p>
        </w:tc>
      </w:tr>
      <w:tr w:rsidR="00D84B79"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Лица, занятые индивидуальным трудом и по найму у отдельных граждан</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w:t>
            </w:r>
          </w:p>
        </w:tc>
      </w:tr>
      <w:tr w:rsidR="00D84B79"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lastRenderedPageBreak/>
              <w:t>В личном подсобном хозяйстве</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84B79" w:rsidRPr="00A46AB2" w:rsidRDefault="00D84B79" w:rsidP="00A46AB2">
            <w:pPr>
              <w:spacing w:after="0" w:line="240" w:lineRule="auto"/>
              <w:jc w:val="both"/>
              <w:rPr>
                <w:rFonts w:ascii="Arial" w:hAnsi="Arial" w:cs="Arial"/>
                <w:sz w:val="24"/>
                <w:szCs w:val="24"/>
              </w:rPr>
            </w:pPr>
            <w:r w:rsidRPr="00A46AB2">
              <w:rPr>
                <w:rFonts w:ascii="Arial" w:hAnsi="Arial" w:cs="Arial"/>
                <w:sz w:val="24"/>
                <w:szCs w:val="24"/>
              </w:rPr>
              <w:t>-</w:t>
            </w:r>
          </w:p>
        </w:tc>
      </w:tr>
      <w:tr w:rsidR="003E2768"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Численность учащихся с отрывом от производства</w:t>
            </w:r>
          </w:p>
        </w:tc>
        <w:tc>
          <w:tcPr>
            <w:tcW w:w="16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w:t>
            </w:r>
          </w:p>
        </w:tc>
        <w:tc>
          <w:tcPr>
            <w:tcW w:w="1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both"/>
              <w:rPr>
                <w:rFonts w:ascii="Arial" w:hAnsi="Arial" w:cs="Arial"/>
                <w:sz w:val="24"/>
                <w:szCs w:val="24"/>
              </w:rPr>
            </w:pPr>
            <w:r w:rsidRPr="00A46AB2">
              <w:rPr>
                <w:rFonts w:ascii="Arial" w:hAnsi="Arial" w:cs="Arial"/>
                <w:sz w:val="24"/>
                <w:szCs w:val="24"/>
              </w:rPr>
              <w:t>0,00</w:t>
            </w:r>
          </w:p>
        </w:tc>
      </w:tr>
      <w:tr w:rsidR="003E2768" w:rsidRPr="003D0B52" w:rsidTr="003E2768">
        <w:tc>
          <w:tcPr>
            <w:tcW w:w="6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Общее количество безработных (граждане не занятые трудовой деятельностью, ищущие работу и зарегистрированные в службе занятости)</w:t>
            </w:r>
          </w:p>
        </w:tc>
        <w:tc>
          <w:tcPr>
            <w:tcW w:w="16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both"/>
              <w:rPr>
                <w:rFonts w:ascii="Arial" w:hAnsi="Arial" w:cs="Arial"/>
                <w:sz w:val="24"/>
                <w:szCs w:val="24"/>
              </w:rPr>
            </w:pPr>
            <w:r w:rsidRPr="00A46AB2">
              <w:rPr>
                <w:rFonts w:ascii="Arial" w:hAnsi="Arial" w:cs="Arial"/>
                <w:sz w:val="24"/>
                <w:szCs w:val="24"/>
              </w:rPr>
              <w:t>230</w:t>
            </w:r>
          </w:p>
        </w:tc>
        <w:tc>
          <w:tcPr>
            <w:tcW w:w="1192"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both"/>
              <w:rPr>
                <w:rFonts w:ascii="Arial" w:hAnsi="Arial" w:cs="Arial"/>
                <w:sz w:val="24"/>
                <w:szCs w:val="24"/>
              </w:rPr>
            </w:pPr>
            <w:r w:rsidRPr="00A46AB2">
              <w:rPr>
                <w:rFonts w:ascii="Arial" w:hAnsi="Arial" w:cs="Arial"/>
                <w:sz w:val="24"/>
                <w:szCs w:val="24"/>
              </w:rPr>
              <w:t>7,39</w:t>
            </w:r>
          </w:p>
        </w:tc>
      </w:tr>
    </w:tbl>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На современном этапе демографического развития ст. Атаманской сохраняются кризисные явления в сфере воспроизводства населения - низкий уровень рождаемости по отношению к уровню смертности, как следствие естественный прирост имеет отрицательной значение. Миграционные процессы оказывают несущественное влияние на формирование демографического потенциала населенного пункта. Возрастная структура населения носит ярко выраженный регрессивный характер.</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На расчетный срок проекта можно предположить улучшение демографической ситуации: сокращение смертности и увеличение рождаемости, положительный механический прирост прибывающего населения.</w:t>
      </w:r>
    </w:p>
    <w:p w:rsidR="003E2768" w:rsidRPr="00A46AB2" w:rsidRDefault="003E2768" w:rsidP="00A46AB2">
      <w:pPr>
        <w:pStyle w:val="af"/>
        <w:suppressAutoHyphens/>
        <w:spacing w:after="0" w:line="240" w:lineRule="auto"/>
        <w:ind w:firstLine="851"/>
        <w:jc w:val="both"/>
        <w:rPr>
          <w:rFonts w:ascii="Arial" w:hAnsi="Arial" w:cs="Arial"/>
          <w:sz w:val="24"/>
          <w:szCs w:val="24"/>
        </w:rPr>
      </w:pPr>
      <w:r w:rsidRPr="00A46AB2">
        <w:rPr>
          <w:rFonts w:ascii="Arial" w:hAnsi="Arial" w:cs="Arial"/>
          <w:sz w:val="24"/>
          <w:szCs w:val="24"/>
        </w:rPr>
        <w:t>Состояние жилищного фонда</w:t>
      </w:r>
    </w:p>
    <w:p w:rsidR="003E2768" w:rsidRPr="00A46AB2" w:rsidRDefault="003E2768" w:rsidP="00A46AB2">
      <w:pPr>
        <w:pStyle w:val="af1"/>
        <w:suppressAutoHyphens/>
        <w:ind w:firstLine="851"/>
        <w:jc w:val="both"/>
        <w:rPr>
          <w:rFonts w:cs="Arial"/>
          <w:b w:val="0"/>
        </w:rPr>
      </w:pPr>
      <w:r w:rsidRPr="00A46AB2">
        <w:rPr>
          <w:rFonts w:cs="Arial"/>
          <w:b w:val="0"/>
        </w:rPr>
        <w:t xml:space="preserve">По данным </w:t>
      </w:r>
      <w:r w:rsidR="00D84B79" w:rsidRPr="00A46AB2">
        <w:rPr>
          <w:rFonts w:cs="Arial"/>
          <w:b w:val="0"/>
        </w:rPr>
        <w:t xml:space="preserve">Администрации </w:t>
      </w:r>
      <w:r w:rsidRPr="00A46AB2">
        <w:rPr>
          <w:rFonts w:cs="Arial"/>
          <w:b w:val="0"/>
        </w:rPr>
        <w:t>Атаманского с</w:t>
      </w:r>
      <w:r w:rsidR="00D84B79" w:rsidRPr="00A46AB2">
        <w:rPr>
          <w:rFonts w:cs="Arial"/>
          <w:b w:val="0"/>
        </w:rPr>
        <w:t xml:space="preserve">ельского поселения на 01.01.2015 </w:t>
      </w:r>
      <w:r w:rsidRPr="00A46AB2">
        <w:rPr>
          <w:rFonts w:cs="Arial"/>
          <w:b w:val="0"/>
        </w:rPr>
        <w:t xml:space="preserve">г. жилищный фонд насчитывает </w:t>
      </w:r>
      <w:r w:rsidR="00D84B79" w:rsidRPr="00A46AB2">
        <w:rPr>
          <w:rFonts w:cs="Arial"/>
          <w:b w:val="0"/>
        </w:rPr>
        <w:t>70,2</w:t>
      </w:r>
      <w:r w:rsidRPr="00A46AB2">
        <w:rPr>
          <w:rFonts w:cs="Arial"/>
          <w:b w:val="0"/>
        </w:rPr>
        <w:t xml:space="preserve"> тыс.м</w:t>
      </w:r>
      <w:r w:rsidRPr="00A46AB2">
        <w:rPr>
          <w:rFonts w:cs="Arial"/>
          <w:b w:val="0"/>
          <w:vertAlign w:val="superscript"/>
        </w:rPr>
        <w:t>2</w:t>
      </w:r>
      <w:r w:rsidRPr="00A46AB2">
        <w:rPr>
          <w:rFonts w:cs="Arial"/>
          <w:b w:val="0"/>
        </w:rPr>
        <w:t>. Показатель средней жилищной обеспеченности равен 16,4 м</w:t>
      </w:r>
      <w:r w:rsidRPr="00A46AB2">
        <w:rPr>
          <w:rFonts w:cs="Arial"/>
          <w:b w:val="0"/>
          <w:vertAlign w:val="superscript"/>
        </w:rPr>
        <w:t>2</w:t>
      </w:r>
      <w:r w:rsidRPr="00A46AB2">
        <w:rPr>
          <w:rFonts w:cs="Arial"/>
          <w:b w:val="0"/>
        </w:rPr>
        <w:t>/чел. Это значительно ниже среднего показателя жилищной обеспеченности по Павловскому району, который равен 20,8 м</w:t>
      </w:r>
      <w:r w:rsidRPr="00A46AB2">
        <w:rPr>
          <w:rFonts w:cs="Arial"/>
          <w:b w:val="0"/>
          <w:vertAlign w:val="superscript"/>
        </w:rPr>
        <w:t>2</w:t>
      </w:r>
      <w:r w:rsidRPr="00A46AB2">
        <w:rPr>
          <w:rFonts w:cs="Arial"/>
          <w:b w:val="0"/>
        </w:rPr>
        <w:t>/чел. Основной тип жилища на территории населенного пункта – одноквартирный жилой дом с приусадебным участком. Удельный вес индивидуального жилья в общем жилом фонде - 96,8 % (60,7 тыс. м</w:t>
      </w:r>
      <w:r w:rsidRPr="00A46AB2">
        <w:rPr>
          <w:rFonts w:cs="Arial"/>
          <w:b w:val="0"/>
          <w:vertAlign w:val="superscript"/>
        </w:rPr>
        <w:t xml:space="preserve">2 </w:t>
      </w:r>
      <w:r w:rsidRPr="00A46AB2">
        <w:rPr>
          <w:rFonts w:cs="Arial"/>
          <w:b w:val="0"/>
        </w:rPr>
        <w:t>жилой площади).</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Благоустройство жилищного фонда характеризуется следующим образом:</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- 47,6 тыс. м</w:t>
      </w:r>
      <w:r w:rsidRPr="00A46AB2">
        <w:rPr>
          <w:rFonts w:ascii="Arial" w:hAnsi="Arial" w:cs="Arial"/>
          <w:sz w:val="24"/>
          <w:szCs w:val="24"/>
          <w:vertAlign w:val="superscript"/>
        </w:rPr>
        <w:t>2</w:t>
      </w:r>
      <w:r w:rsidRPr="00A46AB2">
        <w:rPr>
          <w:rFonts w:ascii="Arial" w:hAnsi="Arial" w:cs="Arial"/>
          <w:sz w:val="24"/>
          <w:szCs w:val="24"/>
        </w:rPr>
        <w:t xml:space="preserve"> жилого фонда (75,9 %) – оборудовано водопроводом и канализацией;</w:t>
      </w:r>
    </w:p>
    <w:p w:rsidR="003E2768" w:rsidRPr="00A46AB2" w:rsidRDefault="003E2768" w:rsidP="00A46AB2">
      <w:pPr>
        <w:spacing w:after="0" w:line="240" w:lineRule="auto"/>
        <w:ind w:firstLine="851"/>
        <w:jc w:val="both"/>
        <w:rPr>
          <w:rFonts w:ascii="Arial" w:hAnsi="Arial" w:cs="Arial"/>
          <w:sz w:val="24"/>
          <w:szCs w:val="24"/>
        </w:rPr>
      </w:pPr>
      <w:r w:rsidRPr="00A46AB2">
        <w:rPr>
          <w:rFonts w:ascii="Arial" w:hAnsi="Arial" w:cs="Arial"/>
          <w:sz w:val="24"/>
          <w:szCs w:val="24"/>
        </w:rPr>
        <w:t>- 47,0 тыс. м</w:t>
      </w:r>
      <w:r w:rsidRPr="00A46AB2">
        <w:rPr>
          <w:rFonts w:ascii="Arial" w:hAnsi="Arial" w:cs="Arial"/>
          <w:sz w:val="24"/>
          <w:szCs w:val="24"/>
          <w:vertAlign w:val="superscript"/>
        </w:rPr>
        <w:t>2</w:t>
      </w:r>
      <w:r w:rsidRPr="00A46AB2">
        <w:rPr>
          <w:rFonts w:ascii="Arial" w:hAnsi="Arial" w:cs="Arial"/>
          <w:sz w:val="24"/>
          <w:szCs w:val="24"/>
        </w:rPr>
        <w:t xml:space="preserve"> жилого фонда (75,0 %) - оборудовано центральным отоплением.</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По техническому состоянию жилищный фонд Атаманского сельского поселения распределяется следующим образом:</w:t>
      </w:r>
    </w:p>
    <w:p w:rsidR="003E2768" w:rsidRPr="00A46AB2" w:rsidRDefault="003E2768" w:rsidP="00A46AB2">
      <w:pPr>
        <w:spacing w:after="0" w:line="240" w:lineRule="auto"/>
        <w:ind w:firstLine="851"/>
        <w:jc w:val="both"/>
        <w:rPr>
          <w:rFonts w:ascii="Arial" w:hAnsi="Arial" w:cs="Arial"/>
          <w:sz w:val="24"/>
          <w:szCs w:val="24"/>
        </w:rPr>
      </w:pPr>
      <w:r w:rsidRPr="00A46AB2">
        <w:rPr>
          <w:rFonts w:ascii="Arial" w:hAnsi="Arial" w:cs="Arial"/>
          <w:sz w:val="24"/>
          <w:szCs w:val="24"/>
        </w:rPr>
        <w:t>- жилой фонд с износом до 30 % - 27,6 тыс. м</w:t>
      </w:r>
      <w:r w:rsidRPr="00A46AB2">
        <w:rPr>
          <w:rFonts w:ascii="Arial" w:hAnsi="Arial" w:cs="Arial"/>
          <w:sz w:val="24"/>
          <w:szCs w:val="24"/>
          <w:vertAlign w:val="superscript"/>
        </w:rPr>
        <w:t>2</w:t>
      </w:r>
      <w:r w:rsidRPr="00A46AB2">
        <w:rPr>
          <w:rFonts w:ascii="Arial" w:hAnsi="Arial" w:cs="Arial"/>
          <w:sz w:val="24"/>
          <w:szCs w:val="24"/>
        </w:rPr>
        <w:t>;</w:t>
      </w:r>
    </w:p>
    <w:p w:rsidR="003E2768" w:rsidRPr="00A46AB2" w:rsidRDefault="003E2768" w:rsidP="00A46AB2">
      <w:pPr>
        <w:spacing w:after="0" w:line="240" w:lineRule="auto"/>
        <w:ind w:firstLine="851"/>
        <w:jc w:val="both"/>
        <w:rPr>
          <w:rFonts w:ascii="Arial" w:hAnsi="Arial" w:cs="Arial"/>
          <w:sz w:val="24"/>
          <w:szCs w:val="24"/>
        </w:rPr>
      </w:pPr>
      <w:r w:rsidRPr="00A46AB2">
        <w:rPr>
          <w:rFonts w:ascii="Arial" w:hAnsi="Arial" w:cs="Arial"/>
          <w:sz w:val="24"/>
          <w:szCs w:val="24"/>
        </w:rPr>
        <w:t>- жилой фонд с износом 31-65 %- 33,3 тыс. м</w:t>
      </w:r>
      <w:r w:rsidRPr="00A46AB2">
        <w:rPr>
          <w:rFonts w:ascii="Arial" w:hAnsi="Arial" w:cs="Arial"/>
          <w:sz w:val="24"/>
          <w:szCs w:val="24"/>
          <w:vertAlign w:val="superscript"/>
        </w:rPr>
        <w:t>2</w:t>
      </w:r>
      <w:r w:rsidRPr="00A46AB2">
        <w:rPr>
          <w:rFonts w:ascii="Arial" w:hAnsi="Arial" w:cs="Arial"/>
          <w:sz w:val="24"/>
          <w:szCs w:val="24"/>
        </w:rPr>
        <w:t>;</w:t>
      </w:r>
    </w:p>
    <w:p w:rsidR="003E2768" w:rsidRPr="00A46AB2" w:rsidRDefault="003E2768" w:rsidP="00A46AB2">
      <w:pPr>
        <w:spacing w:after="0" w:line="240" w:lineRule="auto"/>
        <w:ind w:firstLine="851"/>
        <w:jc w:val="both"/>
        <w:rPr>
          <w:rFonts w:ascii="Arial" w:hAnsi="Arial" w:cs="Arial"/>
          <w:sz w:val="24"/>
          <w:szCs w:val="24"/>
        </w:rPr>
      </w:pPr>
      <w:r w:rsidRPr="00A46AB2">
        <w:rPr>
          <w:rFonts w:ascii="Arial" w:hAnsi="Arial" w:cs="Arial"/>
          <w:sz w:val="24"/>
          <w:szCs w:val="24"/>
        </w:rPr>
        <w:t>- жилой фонд с износом свыше 65 % - 1,8 тыс. м</w:t>
      </w:r>
      <w:r w:rsidRPr="00A46AB2">
        <w:rPr>
          <w:rFonts w:ascii="Arial" w:hAnsi="Arial" w:cs="Arial"/>
          <w:sz w:val="24"/>
          <w:szCs w:val="24"/>
          <w:vertAlign w:val="superscript"/>
        </w:rPr>
        <w:t>2</w:t>
      </w:r>
      <w:r w:rsidRPr="00A46AB2">
        <w:rPr>
          <w:rFonts w:ascii="Arial" w:hAnsi="Arial" w:cs="Arial"/>
          <w:sz w:val="24"/>
          <w:szCs w:val="24"/>
        </w:rPr>
        <w:t>.</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Жилой фонд, который находится в капитальном (% износа до 30) и удовлетворительном (% износа 31-65) состоянии подлежит сохранению и частичной модернизации на расчетный срок генерального плана за исключением жилья, расположенного в санитарно – защитных зонах производственных объектов. В перспективе данная категория жилья по мере физического износа подлежит сносу.</w:t>
      </w:r>
    </w:p>
    <w:p w:rsidR="003E2768" w:rsidRPr="00A46AB2" w:rsidRDefault="003E2768" w:rsidP="00A46AB2">
      <w:pPr>
        <w:suppressAutoHyphens/>
        <w:spacing w:after="0" w:line="240" w:lineRule="auto"/>
        <w:ind w:firstLine="851"/>
        <w:jc w:val="center"/>
        <w:rPr>
          <w:rFonts w:ascii="Arial" w:hAnsi="Arial" w:cs="Arial"/>
          <w:bCs/>
          <w:sz w:val="24"/>
          <w:szCs w:val="24"/>
        </w:rPr>
      </w:pPr>
      <w:r w:rsidRPr="00A46AB2">
        <w:rPr>
          <w:rFonts w:ascii="Arial" w:hAnsi="Arial" w:cs="Arial"/>
          <w:bCs/>
          <w:sz w:val="24"/>
          <w:szCs w:val="24"/>
        </w:rPr>
        <w:t>Жилищная обеспеченность Атаманского сельского поселения</w:t>
      </w:r>
      <w:r w:rsidR="00D84B79" w:rsidRPr="00A46AB2">
        <w:rPr>
          <w:rFonts w:ascii="Arial" w:hAnsi="Arial" w:cs="Arial"/>
          <w:bCs/>
          <w:sz w:val="24"/>
          <w:szCs w:val="24"/>
        </w:rPr>
        <w:t>, таблица 8</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52"/>
        <w:gridCol w:w="1984"/>
        <w:gridCol w:w="2552"/>
        <w:gridCol w:w="2091"/>
      </w:tblGrid>
      <w:tr w:rsidR="003E2768" w:rsidRPr="00D84B79" w:rsidTr="00D84B79">
        <w:trPr>
          <w:trHeight w:val="564"/>
        </w:trPr>
        <w:tc>
          <w:tcPr>
            <w:tcW w:w="1390"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Наименование</w:t>
            </w:r>
          </w:p>
        </w:tc>
        <w:tc>
          <w:tcPr>
            <w:tcW w:w="1081"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Численность населения, чел.</w:t>
            </w:r>
          </w:p>
        </w:tc>
        <w:tc>
          <w:tcPr>
            <w:tcW w:w="1390"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Объем жилищного фонда, тыс. м</w:t>
            </w:r>
            <w:r w:rsidRPr="00A46AB2">
              <w:rPr>
                <w:rFonts w:ascii="Arial" w:hAnsi="Arial" w:cs="Arial"/>
                <w:bCs/>
                <w:sz w:val="24"/>
                <w:szCs w:val="24"/>
                <w:vertAlign w:val="superscript"/>
              </w:rPr>
              <w:t>2</w:t>
            </w:r>
          </w:p>
        </w:tc>
        <w:tc>
          <w:tcPr>
            <w:tcW w:w="1140"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Жилищная обеспеченность, м</w:t>
            </w:r>
            <w:r w:rsidRPr="00A46AB2">
              <w:rPr>
                <w:rFonts w:ascii="Arial" w:hAnsi="Arial" w:cs="Arial"/>
                <w:bCs/>
                <w:sz w:val="24"/>
                <w:szCs w:val="24"/>
                <w:vertAlign w:val="superscript"/>
              </w:rPr>
              <w:t>2</w:t>
            </w:r>
            <w:r w:rsidRPr="00A46AB2">
              <w:rPr>
                <w:rFonts w:ascii="Arial" w:hAnsi="Arial" w:cs="Arial"/>
                <w:bCs/>
                <w:sz w:val="24"/>
                <w:szCs w:val="24"/>
              </w:rPr>
              <w:t>/чел.</w:t>
            </w:r>
          </w:p>
        </w:tc>
      </w:tr>
      <w:tr w:rsidR="003E2768" w:rsidRPr="00D84B79" w:rsidTr="00D84B79">
        <w:trPr>
          <w:trHeight w:hRule="exact" w:val="340"/>
        </w:trPr>
        <w:tc>
          <w:tcPr>
            <w:tcW w:w="1390"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autoSpaceDE w:val="0"/>
              <w:autoSpaceDN w:val="0"/>
              <w:adjustRightInd w:val="0"/>
              <w:spacing w:after="0" w:line="240" w:lineRule="auto"/>
              <w:jc w:val="center"/>
              <w:rPr>
                <w:rFonts w:ascii="Arial" w:hAnsi="Arial" w:cs="Arial"/>
                <w:color w:val="000000"/>
                <w:sz w:val="24"/>
                <w:szCs w:val="24"/>
              </w:rPr>
            </w:pPr>
            <w:r w:rsidRPr="00A46AB2">
              <w:rPr>
                <w:rFonts w:ascii="Arial" w:hAnsi="Arial" w:cs="Arial"/>
                <w:color w:val="000000"/>
                <w:sz w:val="24"/>
                <w:szCs w:val="24"/>
              </w:rPr>
              <w:t>Атаманское сельское поселение</w:t>
            </w:r>
          </w:p>
        </w:tc>
        <w:tc>
          <w:tcPr>
            <w:tcW w:w="1081"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D84B79" w:rsidP="00A46AB2">
            <w:pPr>
              <w:spacing w:after="0" w:line="240" w:lineRule="auto"/>
              <w:jc w:val="center"/>
              <w:rPr>
                <w:rFonts w:ascii="Arial" w:hAnsi="Arial" w:cs="Arial"/>
                <w:sz w:val="24"/>
                <w:szCs w:val="24"/>
              </w:rPr>
            </w:pPr>
            <w:r w:rsidRPr="00A46AB2">
              <w:rPr>
                <w:rFonts w:ascii="Arial" w:hAnsi="Arial" w:cs="Arial"/>
                <w:sz w:val="24"/>
                <w:szCs w:val="24"/>
              </w:rPr>
              <w:t>3750</w:t>
            </w:r>
          </w:p>
        </w:tc>
        <w:tc>
          <w:tcPr>
            <w:tcW w:w="1390"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D84B79" w:rsidP="00A46AB2">
            <w:pPr>
              <w:spacing w:after="0" w:line="240" w:lineRule="auto"/>
              <w:jc w:val="center"/>
              <w:rPr>
                <w:rFonts w:ascii="Arial" w:hAnsi="Arial" w:cs="Arial"/>
                <w:bCs/>
                <w:sz w:val="24"/>
                <w:szCs w:val="24"/>
              </w:rPr>
            </w:pPr>
            <w:r w:rsidRPr="00A46AB2">
              <w:rPr>
                <w:rFonts w:ascii="Arial" w:hAnsi="Arial" w:cs="Arial"/>
                <w:bCs/>
                <w:sz w:val="24"/>
                <w:szCs w:val="24"/>
              </w:rPr>
              <w:t>70,2</w:t>
            </w:r>
          </w:p>
        </w:tc>
        <w:tc>
          <w:tcPr>
            <w:tcW w:w="1140" w:type="pct"/>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bCs/>
                <w:sz w:val="24"/>
                <w:szCs w:val="24"/>
              </w:rPr>
            </w:pPr>
            <w:r w:rsidRPr="00A46AB2">
              <w:rPr>
                <w:rFonts w:ascii="Arial" w:hAnsi="Arial" w:cs="Arial"/>
                <w:bCs/>
                <w:sz w:val="24"/>
                <w:szCs w:val="24"/>
              </w:rPr>
              <w:t>16,41</w:t>
            </w:r>
          </w:p>
        </w:tc>
      </w:tr>
    </w:tbl>
    <w:p w:rsidR="00D84B79" w:rsidRDefault="00D84B79" w:rsidP="00A46AB2">
      <w:pPr>
        <w:suppressAutoHyphens/>
        <w:spacing w:after="0" w:line="360" w:lineRule="auto"/>
        <w:ind w:firstLine="709"/>
        <w:jc w:val="both"/>
        <w:rPr>
          <w:rFonts w:ascii="Times New Roman" w:hAnsi="Times New Roman"/>
          <w:sz w:val="24"/>
          <w:szCs w:val="24"/>
        </w:rPr>
      </w:pP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 xml:space="preserve">По сравнению с районными показателями жилищный фонд Атаманского сельского поселения отличается в целом высоким уровнем благоустройства. Уровень газификации природным газом домов и квартир населения составил около 93%. Обеспеченность другими элементами инженерной инфраструктуры по </w:t>
      </w:r>
      <w:r w:rsidRPr="00A46AB2">
        <w:rPr>
          <w:rFonts w:ascii="Arial" w:hAnsi="Arial" w:cs="Arial"/>
          <w:sz w:val="24"/>
          <w:szCs w:val="24"/>
        </w:rPr>
        <w:lastRenderedPageBreak/>
        <w:t>представленным администрацией исходным данным представляется явно недостаточной. Например, обеспеченность населения водопроводом и канализацией составляет 75,9%, централизованным отоплением 75 %, горячим водоснабжением 0%</w:t>
      </w:r>
      <w:r w:rsidRPr="00A46AB2">
        <w:rPr>
          <w:rFonts w:ascii="Arial" w:hAnsi="Arial" w:cs="Arial"/>
          <w:bCs/>
          <w:sz w:val="24"/>
          <w:szCs w:val="24"/>
        </w:rPr>
        <w:t>.</w:t>
      </w:r>
    </w:p>
    <w:p w:rsidR="00D84B79"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Износ сетей и оборудования муниципального фонда требует больших финансовых вложений.</w:t>
      </w:r>
    </w:p>
    <w:p w:rsidR="003E2768" w:rsidRPr="00A46AB2" w:rsidRDefault="003E2768" w:rsidP="00A46AB2">
      <w:pPr>
        <w:suppressAutoHyphens/>
        <w:spacing w:after="0" w:line="240" w:lineRule="auto"/>
        <w:ind w:firstLine="851"/>
        <w:jc w:val="both"/>
        <w:rPr>
          <w:rFonts w:ascii="Arial" w:hAnsi="Arial" w:cs="Arial"/>
          <w:sz w:val="24"/>
          <w:szCs w:val="24"/>
        </w:rPr>
      </w:pPr>
      <w:r w:rsidRPr="00A46AB2">
        <w:rPr>
          <w:rFonts w:ascii="Arial" w:hAnsi="Arial" w:cs="Arial"/>
          <w:sz w:val="24"/>
          <w:szCs w:val="24"/>
        </w:rPr>
        <w:t>Благоустройство жилищного фонда Атаманского сельского поселения</w:t>
      </w:r>
      <w:r w:rsidR="00D84B79" w:rsidRPr="00A46AB2">
        <w:rPr>
          <w:rFonts w:ascii="Arial" w:hAnsi="Arial" w:cs="Arial"/>
          <w:sz w:val="24"/>
          <w:szCs w:val="24"/>
        </w:rPr>
        <w:t xml:space="preserve"> </w:t>
      </w:r>
      <w:r w:rsidRPr="00A46AB2">
        <w:rPr>
          <w:rFonts w:ascii="Arial" w:hAnsi="Arial" w:cs="Arial"/>
          <w:sz w:val="24"/>
          <w:szCs w:val="24"/>
        </w:rPr>
        <w:t>(</w:t>
      </w:r>
      <w:r w:rsidRPr="00A46AB2">
        <w:rPr>
          <w:rStyle w:val="grame"/>
          <w:rFonts w:ascii="Arial" w:hAnsi="Arial" w:cs="Arial"/>
          <w:sz w:val="24"/>
          <w:szCs w:val="24"/>
        </w:rPr>
        <w:t>в</w:t>
      </w:r>
      <w:r w:rsidRPr="00A46AB2">
        <w:rPr>
          <w:rFonts w:ascii="Arial" w:hAnsi="Arial" w:cs="Arial"/>
          <w:sz w:val="24"/>
          <w:szCs w:val="24"/>
        </w:rPr>
        <w:t xml:space="preserve"> % общего числа проживающих на данной площади)</w:t>
      </w:r>
      <w:r w:rsidR="00D84B79" w:rsidRPr="00A46AB2">
        <w:rPr>
          <w:rFonts w:ascii="Arial" w:hAnsi="Arial" w:cs="Arial"/>
          <w:sz w:val="24"/>
          <w:szCs w:val="24"/>
        </w:rPr>
        <w:t>, таблица № 9</w:t>
      </w:r>
    </w:p>
    <w:tbl>
      <w:tblPr>
        <w:tblW w:w="94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5"/>
        <w:gridCol w:w="1543"/>
        <w:gridCol w:w="1290"/>
        <w:gridCol w:w="1524"/>
        <w:gridCol w:w="1513"/>
        <w:gridCol w:w="1756"/>
      </w:tblGrid>
      <w:tr w:rsidR="003E2768" w:rsidRPr="00D84B79" w:rsidTr="00D84B79">
        <w:trPr>
          <w:trHeight w:val="255"/>
        </w:trPr>
        <w:tc>
          <w:tcPr>
            <w:tcW w:w="1845"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Территории</w:t>
            </w:r>
          </w:p>
        </w:tc>
        <w:tc>
          <w:tcPr>
            <w:tcW w:w="1543"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Водопроводом</w:t>
            </w:r>
          </w:p>
        </w:tc>
        <w:tc>
          <w:tcPr>
            <w:tcW w:w="12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Канализацией</w:t>
            </w:r>
          </w:p>
        </w:tc>
        <w:tc>
          <w:tcPr>
            <w:tcW w:w="15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Центральным</w:t>
            </w:r>
            <w:r w:rsidR="00D84B79" w:rsidRPr="00A46AB2">
              <w:rPr>
                <w:rFonts w:ascii="Arial" w:hAnsi="Arial" w:cs="Arial"/>
                <w:sz w:val="24"/>
                <w:szCs w:val="24"/>
              </w:rPr>
              <w:t xml:space="preserve"> </w:t>
            </w:r>
            <w:r w:rsidRPr="00A46AB2">
              <w:rPr>
                <w:rFonts w:ascii="Arial" w:hAnsi="Arial" w:cs="Arial"/>
                <w:sz w:val="24"/>
                <w:szCs w:val="24"/>
              </w:rPr>
              <w:t>отоплением</w:t>
            </w:r>
          </w:p>
        </w:tc>
        <w:tc>
          <w:tcPr>
            <w:tcW w:w="1513"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center"/>
              <w:rPr>
                <w:rFonts w:ascii="Arial" w:hAnsi="Arial" w:cs="Arial"/>
                <w:sz w:val="24"/>
                <w:szCs w:val="24"/>
              </w:rPr>
            </w:pPr>
            <w:r w:rsidRPr="00A46AB2">
              <w:rPr>
                <w:rFonts w:ascii="Arial" w:hAnsi="Arial" w:cs="Arial"/>
                <w:sz w:val="24"/>
                <w:szCs w:val="24"/>
              </w:rPr>
              <w:t>Газоснабжение</w:t>
            </w:r>
          </w:p>
        </w:tc>
        <w:tc>
          <w:tcPr>
            <w:tcW w:w="1756"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Горячим</w:t>
            </w:r>
            <w:r w:rsidR="00D84B79" w:rsidRPr="00A46AB2">
              <w:rPr>
                <w:rFonts w:ascii="Arial" w:hAnsi="Arial" w:cs="Arial"/>
                <w:sz w:val="24"/>
                <w:szCs w:val="24"/>
              </w:rPr>
              <w:t xml:space="preserve"> </w:t>
            </w:r>
            <w:r w:rsidRPr="00A46AB2">
              <w:rPr>
                <w:rFonts w:ascii="Arial" w:hAnsi="Arial" w:cs="Arial"/>
                <w:sz w:val="24"/>
                <w:szCs w:val="24"/>
              </w:rPr>
              <w:t>водоснабжением</w:t>
            </w:r>
          </w:p>
        </w:tc>
      </w:tr>
      <w:tr w:rsidR="003E2768" w:rsidRPr="00D84B79" w:rsidTr="00D84B79">
        <w:trPr>
          <w:trHeight w:val="349"/>
        </w:trPr>
        <w:tc>
          <w:tcPr>
            <w:tcW w:w="1845" w:type="dxa"/>
            <w:tcBorders>
              <w:top w:val="single" w:sz="4" w:space="0" w:color="auto"/>
              <w:left w:val="single" w:sz="4" w:space="0" w:color="auto"/>
              <w:bottom w:val="single" w:sz="4" w:space="0" w:color="auto"/>
              <w:right w:val="single" w:sz="4" w:space="0" w:color="auto"/>
            </w:tcBorders>
            <w:hideMark/>
          </w:tcPr>
          <w:p w:rsidR="003E2768" w:rsidRPr="00A46AB2" w:rsidRDefault="003E2768" w:rsidP="00A46AB2">
            <w:pPr>
              <w:spacing w:after="0" w:line="240" w:lineRule="auto"/>
              <w:rPr>
                <w:rFonts w:ascii="Arial" w:hAnsi="Arial" w:cs="Arial"/>
                <w:sz w:val="24"/>
                <w:szCs w:val="24"/>
              </w:rPr>
            </w:pPr>
            <w:r w:rsidRPr="00A46AB2">
              <w:rPr>
                <w:rFonts w:ascii="Arial" w:hAnsi="Arial" w:cs="Arial"/>
                <w:sz w:val="24"/>
                <w:szCs w:val="24"/>
              </w:rPr>
              <w:t xml:space="preserve">Сельское </w:t>
            </w:r>
            <w:r w:rsidR="00D84B79" w:rsidRPr="00A46AB2">
              <w:rPr>
                <w:rFonts w:ascii="Arial" w:hAnsi="Arial" w:cs="Arial"/>
                <w:sz w:val="24"/>
                <w:szCs w:val="24"/>
              </w:rPr>
              <w:t xml:space="preserve"> </w:t>
            </w:r>
            <w:r w:rsidRPr="00A46AB2">
              <w:rPr>
                <w:rFonts w:ascii="Arial" w:hAnsi="Arial" w:cs="Arial"/>
                <w:sz w:val="24"/>
                <w:szCs w:val="24"/>
              </w:rPr>
              <w:t xml:space="preserve">поселение </w:t>
            </w:r>
          </w:p>
        </w:tc>
        <w:tc>
          <w:tcPr>
            <w:tcW w:w="1543"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75,9</w:t>
            </w:r>
          </w:p>
        </w:tc>
        <w:tc>
          <w:tcPr>
            <w:tcW w:w="1290"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75,9</w:t>
            </w:r>
          </w:p>
        </w:tc>
        <w:tc>
          <w:tcPr>
            <w:tcW w:w="1524"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75</w:t>
            </w:r>
          </w:p>
        </w:tc>
        <w:tc>
          <w:tcPr>
            <w:tcW w:w="1513"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ind w:firstLine="14"/>
              <w:jc w:val="center"/>
              <w:rPr>
                <w:rFonts w:ascii="Arial" w:hAnsi="Arial" w:cs="Arial"/>
                <w:sz w:val="24"/>
                <w:szCs w:val="24"/>
              </w:rPr>
            </w:pPr>
            <w:r w:rsidRPr="00A46AB2">
              <w:rPr>
                <w:rFonts w:ascii="Arial" w:hAnsi="Arial" w:cs="Arial"/>
                <w:sz w:val="24"/>
                <w:szCs w:val="24"/>
              </w:rPr>
              <w:t>92,3</w:t>
            </w:r>
          </w:p>
        </w:tc>
        <w:tc>
          <w:tcPr>
            <w:tcW w:w="1756" w:type="dxa"/>
            <w:tcBorders>
              <w:top w:val="single" w:sz="4" w:space="0" w:color="auto"/>
              <w:left w:val="single" w:sz="4" w:space="0" w:color="auto"/>
              <w:bottom w:val="single" w:sz="4" w:space="0" w:color="auto"/>
              <w:right w:val="single" w:sz="4" w:space="0" w:color="auto"/>
            </w:tcBorders>
            <w:vAlign w:val="center"/>
            <w:hideMark/>
          </w:tcPr>
          <w:p w:rsidR="003E2768" w:rsidRPr="00A46AB2" w:rsidRDefault="003E2768" w:rsidP="00A46AB2">
            <w:pPr>
              <w:spacing w:after="0" w:line="240" w:lineRule="auto"/>
              <w:jc w:val="center"/>
              <w:rPr>
                <w:rFonts w:ascii="Arial" w:hAnsi="Arial" w:cs="Arial"/>
                <w:sz w:val="24"/>
                <w:szCs w:val="24"/>
              </w:rPr>
            </w:pPr>
            <w:r w:rsidRPr="00A46AB2">
              <w:rPr>
                <w:rFonts w:ascii="Arial" w:hAnsi="Arial" w:cs="Arial"/>
                <w:sz w:val="24"/>
                <w:szCs w:val="24"/>
              </w:rPr>
              <w:t>0</w:t>
            </w:r>
          </w:p>
        </w:tc>
      </w:tr>
    </w:tbl>
    <w:p w:rsidR="003E2768" w:rsidRDefault="003E2768" w:rsidP="003E2768">
      <w:pPr>
        <w:pStyle w:val="3"/>
        <w:suppressAutoHyphens/>
        <w:spacing w:line="360" w:lineRule="auto"/>
        <w:ind w:left="284" w:right="-28" w:firstLine="567"/>
        <w:contextualSpacing/>
        <w:jc w:val="both"/>
        <w:rPr>
          <w:b/>
          <w:sz w:val="28"/>
          <w:szCs w:val="28"/>
        </w:rPr>
      </w:pPr>
    </w:p>
    <w:p w:rsidR="003E2768" w:rsidRPr="00131088" w:rsidRDefault="003E2768" w:rsidP="00131088">
      <w:pPr>
        <w:pStyle w:val="af1"/>
        <w:suppressAutoHyphens/>
        <w:ind w:firstLine="851"/>
        <w:jc w:val="both"/>
        <w:rPr>
          <w:rFonts w:cs="Arial"/>
          <w:b w:val="0"/>
        </w:rPr>
      </w:pPr>
      <w:r w:rsidRPr="00131088">
        <w:rPr>
          <w:rFonts w:cs="Arial"/>
          <w:b w:val="0"/>
        </w:rPr>
        <w:t xml:space="preserve">Существующие темпы жилищного строительства в Атаманском сельском поселении сравнимы с среднерайонными. </w:t>
      </w:r>
    </w:p>
    <w:p w:rsidR="003E2768" w:rsidRPr="00131088" w:rsidRDefault="003E2768" w:rsidP="00131088">
      <w:pPr>
        <w:pStyle w:val="af"/>
        <w:suppressAutoHyphens/>
        <w:spacing w:after="0" w:line="240" w:lineRule="auto"/>
        <w:ind w:firstLine="851"/>
        <w:jc w:val="both"/>
        <w:rPr>
          <w:rFonts w:ascii="Arial" w:hAnsi="Arial" w:cs="Arial"/>
          <w:sz w:val="24"/>
          <w:szCs w:val="24"/>
        </w:rPr>
      </w:pPr>
      <w:r w:rsidRPr="00131088">
        <w:rPr>
          <w:rFonts w:ascii="Arial" w:hAnsi="Arial" w:cs="Arial"/>
          <w:sz w:val="24"/>
          <w:szCs w:val="24"/>
        </w:rPr>
        <w:t>Анализ современного состояния выявил ряд проблем жилищного комплекса Атаманского сельского поселения:</w:t>
      </w:r>
    </w:p>
    <w:p w:rsidR="003E2768" w:rsidRPr="00131088" w:rsidRDefault="003E2768" w:rsidP="00131088">
      <w:pPr>
        <w:pStyle w:val="af"/>
        <w:suppressAutoHyphens/>
        <w:spacing w:after="0" w:line="240" w:lineRule="auto"/>
        <w:ind w:firstLine="851"/>
        <w:jc w:val="both"/>
        <w:rPr>
          <w:rFonts w:ascii="Arial" w:hAnsi="Arial" w:cs="Arial"/>
          <w:sz w:val="24"/>
          <w:szCs w:val="24"/>
        </w:rPr>
      </w:pPr>
      <w:r w:rsidRPr="00131088">
        <w:rPr>
          <w:rFonts w:ascii="Arial" w:hAnsi="Arial" w:cs="Arial"/>
          <w:sz w:val="24"/>
          <w:szCs w:val="24"/>
        </w:rPr>
        <w:t>- в целом  достаточный, сравнимый с общероссийским, уровень жилищной обеспеченности;</w:t>
      </w:r>
    </w:p>
    <w:p w:rsidR="003E2768" w:rsidRPr="00131088" w:rsidRDefault="003E2768" w:rsidP="00131088">
      <w:pPr>
        <w:pStyle w:val="af"/>
        <w:suppressAutoHyphens/>
        <w:spacing w:after="0" w:line="240" w:lineRule="auto"/>
        <w:ind w:firstLine="851"/>
        <w:jc w:val="both"/>
        <w:rPr>
          <w:rFonts w:ascii="Arial" w:hAnsi="Arial" w:cs="Arial"/>
          <w:sz w:val="24"/>
          <w:szCs w:val="24"/>
        </w:rPr>
      </w:pPr>
      <w:r w:rsidRPr="00131088">
        <w:rPr>
          <w:rFonts w:ascii="Arial" w:hAnsi="Arial" w:cs="Arial"/>
          <w:sz w:val="24"/>
          <w:szCs w:val="24"/>
        </w:rPr>
        <w:t>- относительно невысокий уровень инженерного обеспечения жилищного фонда поселений при удовлетворительном уровне газификации поселения;</w:t>
      </w:r>
    </w:p>
    <w:p w:rsidR="003E2768" w:rsidRPr="00131088" w:rsidRDefault="003E2768" w:rsidP="00131088">
      <w:pPr>
        <w:pStyle w:val="af"/>
        <w:suppressAutoHyphens/>
        <w:spacing w:after="0" w:line="240" w:lineRule="auto"/>
        <w:ind w:firstLine="851"/>
        <w:jc w:val="both"/>
        <w:rPr>
          <w:rFonts w:ascii="Arial" w:hAnsi="Arial" w:cs="Arial"/>
          <w:sz w:val="24"/>
          <w:szCs w:val="24"/>
        </w:rPr>
      </w:pPr>
      <w:r w:rsidRPr="00131088">
        <w:rPr>
          <w:rFonts w:ascii="Arial" w:hAnsi="Arial" w:cs="Arial"/>
          <w:sz w:val="24"/>
          <w:szCs w:val="24"/>
        </w:rPr>
        <w:t>- достаточные темпы жилищного строительства, позволяющие решать задачи национального проекта «Доступное и комфортное жилище – гражданам России».</w:t>
      </w:r>
    </w:p>
    <w:p w:rsidR="003E2768" w:rsidRPr="00131088" w:rsidRDefault="003E2768" w:rsidP="00131088">
      <w:pPr>
        <w:pStyle w:val="5"/>
        <w:numPr>
          <w:ilvl w:val="0"/>
          <w:numId w:val="0"/>
        </w:numPr>
        <w:tabs>
          <w:tab w:val="num" w:pos="284"/>
        </w:tabs>
        <w:suppressAutoHyphens/>
        <w:ind w:firstLine="851"/>
        <w:jc w:val="both"/>
        <w:rPr>
          <w:rFonts w:ascii="Arial" w:hAnsi="Arial" w:cs="Arial"/>
          <w:sz w:val="24"/>
          <w:szCs w:val="24"/>
        </w:rPr>
      </w:pPr>
      <w:r w:rsidRPr="00131088">
        <w:rPr>
          <w:rFonts w:ascii="Arial" w:hAnsi="Arial" w:cs="Arial"/>
          <w:sz w:val="24"/>
          <w:szCs w:val="24"/>
        </w:rPr>
        <w:t>Состояние объектов здравоохранения</w:t>
      </w:r>
    </w:p>
    <w:p w:rsidR="003E2768" w:rsidRPr="00131088" w:rsidRDefault="003E2768" w:rsidP="00131088">
      <w:pPr>
        <w:pStyle w:val="af"/>
        <w:widowControl w:val="0"/>
        <w:spacing w:after="0" w:line="240" w:lineRule="auto"/>
        <w:ind w:firstLine="851"/>
        <w:jc w:val="both"/>
        <w:rPr>
          <w:rFonts w:ascii="Arial" w:hAnsi="Arial" w:cs="Arial"/>
          <w:color w:val="000000"/>
          <w:sz w:val="24"/>
          <w:szCs w:val="24"/>
        </w:rPr>
      </w:pPr>
      <w:r w:rsidRPr="00131088">
        <w:rPr>
          <w:rFonts w:ascii="Arial" w:hAnsi="Arial" w:cs="Arial"/>
          <w:bCs/>
          <w:sz w:val="24"/>
          <w:szCs w:val="24"/>
        </w:rPr>
        <w:t xml:space="preserve">Система здравоохранения сельского поселения представлена </w:t>
      </w:r>
      <w:r w:rsidRPr="00131088">
        <w:rPr>
          <w:rFonts w:ascii="Arial" w:hAnsi="Arial" w:cs="Arial"/>
          <w:color w:val="000000"/>
          <w:sz w:val="24"/>
          <w:szCs w:val="24"/>
        </w:rPr>
        <w:t xml:space="preserve">Атаманской амбулаторией на 25 посещений в смену. Современная мощность амбулатории почти в 3 раза ниже нормативной. Кроме того в поселении размещены 2 учреждения социальной защиты населения: Дом-интернат для ветеранов на 19 мест, психоневрологический интернат на 130 мест. </w:t>
      </w:r>
    </w:p>
    <w:p w:rsidR="003E2768" w:rsidRPr="00131088" w:rsidRDefault="003E2768" w:rsidP="00131088">
      <w:pPr>
        <w:pStyle w:val="af"/>
        <w:widowControl w:val="0"/>
        <w:spacing w:after="0" w:line="240" w:lineRule="auto"/>
        <w:ind w:firstLine="851"/>
        <w:jc w:val="both"/>
        <w:rPr>
          <w:rFonts w:ascii="Arial" w:hAnsi="Arial" w:cs="Arial"/>
          <w:color w:val="000000"/>
          <w:sz w:val="24"/>
          <w:szCs w:val="24"/>
        </w:rPr>
      </w:pPr>
      <w:r w:rsidRPr="00131088">
        <w:rPr>
          <w:rFonts w:ascii="Arial" w:hAnsi="Arial" w:cs="Arial"/>
          <w:color w:val="000000"/>
          <w:sz w:val="24"/>
          <w:szCs w:val="24"/>
        </w:rPr>
        <w:t>Лекарственными препаратами обеспечивает население станицы Атаманской 1 аптечный пункт.</w:t>
      </w:r>
    </w:p>
    <w:p w:rsidR="003E2768" w:rsidRPr="00131088" w:rsidRDefault="003E2768" w:rsidP="00131088">
      <w:pPr>
        <w:pStyle w:val="af"/>
        <w:widowControl w:val="0"/>
        <w:spacing w:after="0" w:line="240" w:lineRule="auto"/>
        <w:ind w:firstLine="851"/>
        <w:jc w:val="both"/>
        <w:rPr>
          <w:rFonts w:ascii="Arial" w:hAnsi="Arial" w:cs="Arial"/>
          <w:color w:val="000000"/>
          <w:sz w:val="24"/>
          <w:szCs w:val="24"/>
        </w:rPr>
      </w:pPr>
      <w:r w:rsidRPr="00131088">
        <w:rPr>
          <w:rFonts w:ascii="Arial" w:hAnsi="Arial" w:cs="Arial"/>
          <w:color w:val="000000"/>
          <w:sz w:val="24"/>
          <w:szCs w:val="24"/>
        </w:rPr>
        <w:t>Объекты физкультурно-спортивного назначения представлены 1 стадионом и физкультурно-оздоровительным комплексом.</w:t>
      </w:r>
    </w:p>
    <w:p w:rsidR="003E2768" w:rsidRPr="00131088" w:rsidRDefault="003E2768" w:rsidP="00131088">
      <w:pPr>
        <w:suppressAutoHyphens/>
        <w:spacing w:after="0" w:line="240" w:lineRule="auto"/>
        <w:ind w:firstLine="851"/>
        <w:jc w:val="both"/>
        <w:rPr>
          <w:rFonts w:ascii="Arial" w:hAnsi="Arial" w:cs="Arial"/>
          <w:bCs/>
          <w:sz w:val="24"/>
          <w:szCs w:val="24"/>
        </w:rPr>
      </w:pPr>
      <w:r w:rsidRPr="00131088">
        <w:rPr>
          <w:rFonts w:ascii="Arial" w:hAnsi="Arial" w:cs="Arial"/>
          <w:bCs/>
          <w:sz w:val="24"/>
          <w:szCs w:val="24"/>
        </w:rPr>
        <w:t>Бассейны отсутствуют.</w:t>
      </w:r>
    </w:p>
    <w:p w:rsidR="003E2768" w:rsidRPr="00131088" w:rsidRDefault="003E2768" w:rsidP="00131088">
      <w:pPr>
        <w:pStyle w:val="5"/>
        <w:numPr>
          <w:ilvl w:val="0"/>
          <w:numId w:val="0"/>
        </w:numPr>
        <w:tabs>
          <w:tab w:val="num" w:pos="284"/>
        </w:tabs>
        <w:suppressAutoHyphens/>
        <w:ind w:firstLine="851"/>
        <w:jc w:val="both"/>
        <w:rPr>
          <w:rFonts w:ascii="Arial" w:hAnsi="Arial" w:cs="Arial"/>
          <w:sz w:val="24"/>
          <w:szCs w:val="24"/>
        </w:rPr>
      </w:pPr>
      <w:r w:rsidRPr="00131088">
        <w:rPr>
          <w:rFonts w:ascii="Arial" w:hAnsi="Arial" w:cs="Arial"/>
          <w:sz w:val="24"/>
          <w:szCs w:val="24"/>
        </w:rPr>
        <w:t>Состояние объектов культуры</w:t>
      </w: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 xml:space="preserve">В Атаманском сельском поселении имеется сельский Дом культуры на 400 зрительных мест, музей и музыкальная школа на 27 мест. </w:t>
      </w: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Основные недостатки современной сети обслуживания следующие:</w:t>
      </w: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1) учреждения имеют, устаревшее оборудование;</w:t>
      </w: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2) существующая сеть учреждений социально-культурной сферы не по всем параметрам соответствует потребностям населения.</w:t>
      </w:r>
    </w:p>
    <w:p w:rsidR="003E2768" w:rsidRPr="00131088" w:rsidRDefault="003E2768" w:rsidP="00131088">
      <w:pPr>
        <w:pStyle w:val="5"/>
        <w:numPr>
          <w:ilvl w:val="0"/>
          <w:numId w:val="0"/>
        </w:numPr>
        <w:tabs>
          <w:tab w:val="num" w:pos="284"/>
        </w:tabs>
        <w:suppressAutoHyphens/>
        <w:ind w:firstLine="851"/>
        <w:jc w:val="both"/>
        <w:rPr>
          <w:rFonts w:ascii="Arial" w:hAnsi="Arial" w:cs="Arial"/>
          <w:sz w:val="24"/>
          <w:szCs w:val="24"/>
        </w:rPr>
      </w:pPr>
      <w:r w:rsidRPr="00131088">
        <w:rPr>
          <w:rFonts w:ascii="Arial" w:hAnsi="Arial" w:cs="Arial"/>
          <w:sz w:val="24"/>
          <w:szCs w:val="24"/>
        </w:rPr>
        <w:t>Состояние объектов воспитания и образования</w:t>
      </w:r>
    </w:p>
    <w:p w:rsidR="003E2768" w:rsidRPr="00131088" w:rsidRDefault="003E2768" w:rsidP="00131088">
      <w:pPr>
        <w:suppressAutoHyphens/>
        <w:spacing w:after="0" w:line="240" w:lineRule="auto"/>
        <w:ind w:firstLine="851"/>
        <w:jc w:val="both"/>
        <w:rPr>
          <w:rFonts w:ascii="Arial" w:hAnsi="Arial" w:cs="Arial"/>
          <w:bCs/>
          <w:sz w:val="24"/>
          <w:szCs w:val="24"/>
        </w:rPr>
      </w:pPr>
      <w:r w:rsidRPr="00131088">
        <w:rPr>
          <w:rFonts w:ascii="Arial" w:hAnsi="Arial" w:cs="Arial"/>
          <w:bCs/>
          <w:sz w:val="24"/>
          <w:szCs w:val="24"/>
        </w:rPr>
        <w:t>Система образования Атаманского сельского поселения включает одну среднюю общеобразовательную школу на 300 учащихся (</w:t>
      </w:r>
      <w:r w:rsidRPr="00131088">
        <w:rPr>
          <w:rFonts w:ascii="Arial" w:hAnsi="Arial" w:cs="Arial"/>
          <w:color w:val="000000"/>
          <w:sz w:val="24"/>
          <w:szCs w:val="24"/>
        </w:rPr>
        <w:t>фактическая наполняемость школы 96 %</w:t>
      </w:r>
      <w:r w:rsidRPr="00131088">
        <w:rPr>
          <w:rFonts w:ascii="Arial" w:hAnsi="Arial" w:cs="Arial"/>
          <w:bCs/>
          <w:sz w:val="24"/>
          <w:szCs w:val="24"/>
        </w:rPr>
        <w:t xml:space="preserve">) и </w:t>
      </w:r>
      <w:r w:rsidRPr="00131088">
        <w:rPr>
          <w:rFonts w:ascii="Arial" w:hAnsi="Arial" w:cs="Arial"/>
          <w:sz w:val="24"/>
          <w:szCs w:val="24"/>
        </w:rPr>
        <w:t xml:space="preserve">учреждение дошкольного образования </w:t>
      </w:r>
      <w:r w:rsidRPr="00131088">
        <w:rPr>
          <w:rFonts w:ascii="Arial" w:hAnsi="Arial" w:cs="Arial"/>
          <w:color w:val="000000"/>
          <w:sz w:val="24"/>
          <w:szCs w:val="24"/>
        </w:rPr>
        <w:t>проектной вместимостью 110 мест (фактическая наполняемость составляет 116 %)</w:t>
      </w:r>
      <w:r w:rsidRPr="00131088">
        <w:rPr>
          <w:rFonts w:ascii="Arial" w:hAnsi="Arial" w:cs="Arial"/>
          <w:bCs/>
          <w:sz w:val="24"/>
          <w:szCs w:val="24"/>
        </w:rPr>
        <w:t>.</w:t>
      </w:r>
    </w:p>
    <w:p w:rsidR="003E2768" w:rsidRPr="00131088" w:rsidRDefault="003E2768" w:rsidP="00131088">
      <w:pPr>
        <w:suppressAutoHyphens/>
        <w:spacing w:after="0" w:line="240" w:lineRule="auto"/>
        <w:ind w:firstLine="851"/>
        <w:jc w:val="both"/>
        <w:rPr>
          <w:rFonts w:ascii="Arial" w:hAnsi="Arial" w:cs="Arial"/>
          <w:bCs/>
          <w:sz w:val="24"/>
          <w:szCs w:val="24"/>
        </w:rPr>
      </w:pPr>
      <w:r w:rsidRPr="00131088">
        <w:rPr>
          <w:rFonts w:ascii="Arial" w:hAnsi="Arial" w:cs="Arial"/>
          <w:bCs/>
          <w:sz w:val="24"/>
          <w:szCs w:val="24"/>
        </w:rPr>
        <w:lastRenderedPageBreak/>
        <w:t>Проблемой остается переполненность детского сада (почти на 20% выше проектной вместимости).</w:t>
      </w:r>
    </w:p>
    <w:p w:rsidR="003E2768" w:rsidRPr="00131088" w:rsidRDefault="003E2768" w:rsidP="00131088">
      <w:pPr>
        <w:suppressAutoHyphens/>
        <w:spacing w:after="0" w:line="240" w:lineRule="auto"/>
        <w:ind w:firstLine="851"/>
        <w:jc w:val="both"/>
        <w:rPr>
          <w:rFonts w:ascii="Arial" w:hAnsi="Arial" w:cs="Arial"/>
          <w:bCs/>
          <w:sz w:val="24"/>
          <w:szCs w:val="24"/>
        </w:rPr>
      </w:pPr>
      <w:r w:rsidRPr="00131088">
        <w:rPr>
          <w:rFonts w:ascii="Arial" w:hAnsi="Arial" w:cs="Arial"/>
          <w:bCs/>
          <w:sz w:val="24"/>
          <w:szCs w:val="24"/>
        </w:rPr>
        <w:t>Высших учебных заведений, учебных заведений среднетехнического образования в сельском поселении нет.</w:t>
      </w:r>
    </w:p>
    <w:p w:rsidR="003E2768" w:rsidRPr="00131088" w:rsidRDefault="003E2768" w:rsidP="00131088">
      <w:pPr>
        <w:suppressAutoHyphens/>
        <w:spacing w:after="0" w:line="240" w:lineRule="auto"/>
        <w:ind w:firstLine="851"/>
        <w:jc w:val="both"/>
        <w:rPr>
          <w:rFonts w:ascii="Arial" w:hAnsi="Arial" w:cs="Arial"/>
          <w:bCs/>
          <w:sz w:val="24"/>
          <w:szCs w:val="24"/>
        </w:rPr>
      </w:pPr>
      <w:r w:rsidRPr="00131088">
        <w:rPr>
          <w:rFonts w:ascii="Arial" w:hAnsi="Arial" w:cs="Arial"/>
          <w:bCs/>
          <w:sz w:val="24"/>
          <w:szCs w:val="24"/>
        </w:rPr>
        <w:t>Характеристика учреждений воспитания и образования Атаманского сельского поселения</w:t>
      </w:r>
      <w:r w:rsidR="001645DF" w:rsidRPr="00131088">
        <w:rPr>
          <w:rFonts w:ascii="Arial" w:hAnsi="Arial" w:cs="Arial"/>
          <w:bCs/>
          <w:sz w:val="24"/>
          <w:szCs w:val="24"/>
        </w:rPr>
        <w:t>, таблица 10</w:t>
      </w:r>
    </w:p>
    <w:tbl>
      <w:tblPr>
        <w:tblW w:w="486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61"/>
        <w:gridCol w:w="3262"/>
        <w:gridCol w:w="2983"/>
        <w:gridCol w:w="2210"/>
      </w:tblGrid>
      <w:tr w:rsidR="003E2768" w:rsidRPr="001645DF" w:rsidTr="003E2768">
        <w:trPr>
          <w:trHeight w:val="564"/>
        </w:trPr>
        <w:tc>
          <w:tcPr>
            <w:tcW w:w="462"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pPr>
              <w:jc w:val="center"/>
              <w:rPr>
                <w:rFonts w:ascii="Arial" w:hAnsi="Arial" w:cs="Arial"/>
                <w:bCs/>
                <w:sz w:val="24"/>
                <w:szCs w:val="24"/>
              </w:rPr>
            </w:pPr>
            <w:r w:rsidRPr="00131088">
              <w:rPr>
                <w:rFonts w:ascii="Arial" w:hAnsi="Arial" w:cs="Arial"/>
                <w:bCs/>
                <w:sz w:val="24"/>
                <w:szCs w:val="24"/>
              </w:rPr>
              <w:t>№ п/п</w:t>
            </w:r>
          </w:p>
        </w:tc>
        <w:tc>
          <w:tcPr>
            <w:tcW w:w="175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pPr>
              <w:jc w:val="center"/>
              <w:rPr>
                <w:rFonts w:ascii="Arial" w:hAnsi="Arial" w:cs="Arial"/>
                <w:bCs/>
                <w:sz w:val="24"/>
                <w:szCs w:val="24"/>
              </w:rPr>
            </w:pPr>
            <w:r w:rsidRPr="00131088">
              <w:rPr>
                <w:rFonts w:ascii="Arial" w:hAnsi="Arial" w:cs="Arial"/>
                <w:bCs/>
                <w:sz w:val="24"/>
                <w:szCs w:val="24"/>
              </w:rPr>
              <w:t>Наименование</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pPr>
              <w:jc w:val="center"/>
              <w:rPr>
                <w:rFonts w:ascii="Arial" w:hAnsi="Arial" w:cs="Arial"/>
                <w:bCs/>
                <w:sz w:val="24"/>
                <w:szCs w:val="24"/>
              </w:rPr>
            </w:pPr>
            <w:r w:rsidRPr="00131088">
              <w:rPr>
                <w:rFonts w:ascii="Arial" w:hAnsi="Arial" w:cs="Arial"/>
                <w:bCs/>
                <w:sz w:val="24"/>
                <w:szCs w:val="24"/>
              </w:rPr>
              <w:t>Единица измерения</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1645DF" w:rsidP="001645DF">
            <w:pPr>
              <w:jc w:val="center"/>
              <w:rPr>
                <w:rFonts w:ascii="Arial" w:hAnsi="Arial" w:cs="Arial"/>
                <w:bCs/>
                <w:sz w:val="24"/>
                <w:szCs w:val="24"/>
              </w:rPr>
            </w:pPr>
            <w:r w:rsidRPr="00131088">
              <w:rPr>
                <w:rFonts w:ascii="Arial" w:hAnsi="Arial" w:cs="Arial"/>
                <w:bCs/>
                <w:sz w:val="24"/>
                <w:szCs w:val="24"/>
              </w:rPr>
              <w:t>Современное состояние</w:t>
            </w:r>
          </w:p>
        </w:tc>
      </w:tr>
      <w:tr w:rsidR="003E2768" w:rsidRPr="001645DF" w:rsidTr="003E2768">
        <w:trPr>
          <w:trHeight w:val="284"/>
        </w:trPr>
        <w:tc>
          <w:tcPr>
            <w:tcW w:w="462" w:type="pct"/>
            <w:tcBorders>
              <w:top w:val="single" w:sz="4" w:space="0" w:color="auto"/>
              <w:left w:val="single" w:sz="4" w:space="0" w:color="auto"/>
              <w:bottom w:val="single" w:sz="4" w:space="0" w:color="auto"/>
              <w:right w:val="single" w:sz="4" w:space="0" w:color="auto"/>
            </w:tcBorders>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1</w:t>
            </w:r>
          </w:p>
        </w:tc>
        <w:tc>
          <w:tcPr>
            <w:tcW w:w="1751" w:type="pct"/>
            <w:tcBorders>
              <w:top w:val="single" w:sz="4" w:space="0" w:color="auto"/>
              <w:left w:val="single" w:sz="4" w:space="0" w:color="auto"/>
              <w:bottom w:val="single" w:sz="4" w:space="0" w:color="auto"/>
              <w:right w:val="single" w:sz="4" w:space="0" w:color="auto"/>
            </w:tcBorders>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2</w:t>
            </w:r>
          </w:p>
        </w:tc>
        <w:tc>
          <w:tcPr>
            <w:tcW w:w="1601" w:type="pct"/>
            <w:tcBorders>
              <w:top w:val="single" w:sz="4" w:space="0" w:color="auto"/>
              <w:left w:val="single" w:sz="4" w:space="0" w:color="auto"/>
              <w:bottom w:val="single" w:sz="4" w:space="0" w:color="auto"/>
              <w:right w:val="single" w:sz="4" w:space="0" w:color="auto"/>
            </w:tcBorders>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3</w:t>
            </w:r>
          </w:p>
        </w:tc>
        <w:tc>
          <w:tcPr>
            <w:tcW w:w="1186" w:type="pct"/>
            <w:tcBorders>
              <w:top w:val="single" w:sz="4" w:space="0" w:color="auto"/>
              <w:left w:val="single" w:sz="4" w:space="0" w:color="auto"/>
              <w:bottom w:val="single" w:sz="4" w:space="0" w:color="auto"/>
              <w:right w:val="single" w:sz="4" w:space="0" w:color="auto"/>
            </w:tcBorders>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4</w:t>
            </w:r>
          </w:p>
        </w:tc>
      </w:tr>
      <w:tr w:rsidR="003E2768" w:rsidRPr="001645DF" w:rsidTr="003E2768">
        <w:trPr>
          <w:trHeight w:hRule="exact" w:val="385"/>
        </w:trPr>
        <w:tc>
          <w:tcPr>
            <w:tcW w:w="462" w:type="pct"/>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autoSpaceDE w:val="0"/>
              <w:autoSpaceDN w:val="0"/>
              <w:adjustRightInd w:val="0"/>
              <w:spacing w:after="0" w:line="240" w:lineRule="auto"/>
              <w:jc w:val="center"/>
              <w:rPr>
                <w:rFonts w:ascii="Arial" w:hAnsi="Arial" w:cs="Arial"/>
                <w:sz w:val="24"/>
                <w:szCs w:val="24"/>
              </w:rPr>
            </w:pPr>
            <w:r w:rsidRPr="00131088">
              <w:rPr>
                <w:rFonts w:ascii="Arial" w:hAnsi="Arial" w:cs="Arial"/>
                <w:sz w:val="24"/>
                <w:szCs w:val="24"/>
              </w:rPr>
              <w:t>1</w:t>
            </w:r>
          </w:p>
        </w:tc>
        <w:tc>
          <w:tcPr>
            <w:tcW w:w="1751" w:type="pct"/>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 xml:space="preserve">Детские дошкольные </w:t>
            </w:r>
            <w:r w:rsidR="001645DF" w:rsidRPr="00131088">
              <w:rPr>
                <w:rFonts w:ascii="Arial" w:hAnsi="Arial" w:cs="Arial"/>
                <w:bCs/>
                <w:sz w:val="24"/>
                <w:szCs w:val="24"/>
              </w:rPr>
              <w:t xml:space="preserve"> </w:t>
            </w:r>
            <w:r w:rsidRPr="00131088">
              <w:rPr>
                <w:rFonts w:ascii="Arial" w:hAnsi="Arial" w:cs="Arial"/>
                <w:bCs/>
                <w:sz w:val="24"/>
                <w:szCs w:val="24"/>
              </w:rPr>
              <w:t>учреждения (ДДУ) - всего</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ед.</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1</w:t>
            </w:r>
          </w:p>
        </w:tc>
      </w:tr>
      <w:tr w:rsidR="003E2768" w:rsidRPr="001645DF" w:rsidTr="003E2768">
        <w:trPr>
          <w:trHeight w:hRule="exac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мест</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110</w:t>
            </w:r>
          </w:p>
        </w:tc>
      </w:tr>
      <w:tr w:rsidR="003E2768" w:rsidRPr="001645DF" w:rsidTr="003E2768">
        <w:trPr>
          <w:trHeight w:hRule="exact" w:val="340"/>
        </w:trPr>
        <w:tc>
          <w:tcPr>
            <w:tcW w:w="462" w:type="pct"/>
            <w:tcBorders>
              <w:top w:val="single" w:sz="4" w:space="0" w:color="auto"/>
              <w:left w:val="single" w:sz="4" w:space="0" w:color="auto"/>
              <w:bottom w:val="single" w:sz="4" w:space="0" w:color="auto"/>
              <w:right w:val="single" w:sz="4" w:space="0" w:color="auto"/>
            </w:tcBorders>
            <w:vAlign w:val="center"/>
          </w:tcPr>
          <w:p w:rsidR="003E2768" w:rsidRPr="00131088" w:rsidRDefault="003E2768" w:rsidP="00131088">
            <w:pPr>
              <w:autoSpaceDE w:val="0"/>
              <w:autoSpaceDN w:val="0"/>
              <w:adjustRightInd w:val="0"/>
              <w:spacing w:after="0" w:line="240" w:lineRule="auto"/>
              <w:jc w:val="center"/>
              <w:rPr>
                <w:rFonts w:ascii="Arial" w:hAnsi="Arial" w:cs="Arial"/>
                <w:color w:val="000000"/>
                <w:sz w:val="24"/>
                <w:szCs w:val="24"/>
              </w:rPr>
            </w:pPr>
          </w:p>
        </w:tc>
        <w:tc>
          <w:tcPr>
            <w:tcW w:w="175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Число воспитанников</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чел.</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130</w:t>
            </w:r>
          </w:p>
        </w:tc>
      </w:tr>
      <w:tr w:rsidR="003E2768" w:rsidRPr="001645DF" w:rsidTr="003E2768">
        <w:trPr>
          <w:trHeight w:hRule="exact" w:val="585"/>
        </w:trPr>
        <w:tc>
          <w:tcPr>
            <w:tcW w:w="462" w:type="pct"/>
            <w:tcBorders>
              <w:top w:val="single" w:sz="4" w:space="0" w:color="auto"/>
              <w:left w:val="single" w:sz="4" w:space="0" w:color="auto"/>
              <w:bottom w:val="single" w:sz="4" w:space="0" w:color="auto"/>
              <w:right w:val="single" w:sz="4" w:space="0" w:color="auto"/>
            </w:tcBorders>
            <w:vAlign w:val="center"/>
          </w:tcPr>
          <w:p w:rsidR="003E2768" w:rsidRPr="00131088" w:rsidRDefault="003E2768" w:rsidP="00131088">
            <w:pPr>
              <w:autoSpaceDE w:val="0"/>
              <w:autoSpaceDN w:val="0"/>
              <w:adjustRightInd w:val="0"/>
              <w:spacing w:after="0" w:line="240" w:lineRule="auto"/>
              <w:jc w:val="center"/>
              <w:rPr>
                <w:rFonts w:ascii="Arial" w:hAnsi="Arial" w:cs="Arial"/>
                <w:color w:val="000000"/>
                <w:sz w:val="24"/>
                <w:szCs w:val="24"/>
              </w:rPr>
            </w:pPr>
          </w:p>
        </w:tc>
        <w:tc>
          <w:tcPr>
            <w:tcW w:w="175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bCs/>
                <w:sz w:val="24"/>
                <w:szCs w:val="24"/>
              </w:rPr>
              <w:t>Суммарная площадь земельного участка под ДДУ</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vertAlign w:val="superscript"/>
              </w:rPr>
            </w:pPr>
            <w:r w:rsidRPr="00131088">
              <w:rPr>
                <w:rFonts w:ascii="Arial" w:hAnsi="Arial" w:cs="Arial"/>
                <w:sz w:val="24"/>
                <w:szCs w:val="24"/>
              </w:rPr>
              <w:t>м</w:t>
            </w:r>
            <w:r w:rsidRPr="00131088">
              <w:rPr>
                <w:rFonts w:ascii="Arial" w:hAnsi="Arial" w:cs="Arial"/>
                <w:sz w:val="24"/>
                <w:szCs w:val="24"/>
                <w:vertAlign w:val="superscript"/>
              </w:rPr>
              <w:t>2</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4255</w:t>
            </w:r>
          </w:p>
        </w:tc>
      </w:tr>
      <w:tr w:rsidR="003E2768" w:rsidRPr="001645DF" w:rsidTr="003E2768">
        <w:trPr>
          <w:trHeight w:hRule="exact" w:val="417"/>
        </w:trPr>
        <w:tc>
          <w:tcPr>
            <w:tcW w:w="462" w:type="pct"/>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autoSpaceDE w:val="0"/>
              <w:autoSpaceDN w:val="0"/>
              <w:adjustRightInd w:val="0"/>
              <w:spacing w:after="0" w:line="240" w:lineRule="auto"/>
              <w:jc w:val="center"/>
              <w:rPr>
                <w:rFonts w:ascii="Arial" w:hAnsi="Arial" w:cs="Arial"/>
                <w:color w:val="000000"/>
                <w:sz w:val="24"/>
                <w:szCs w:val="24"/>
              </w:rPr>
            </w:pPr>
            <w:r w:rsidRPr="00131088">
              <w:rPr>
                <w:rFonts w:ascii="Arial" w:hAnsi="Arial" w:cs="Arial"/>
                <w:color w:val="000000"/>
                <w:sz w:val="24"/>
                <w:szCs w:val="24"/>
              </w:rPr>
              <w:t>2</w:t>
            </w:r>
          </w:p>
        </w:tc>
        <w:tc>
          <w:tcPr>
            <w:tcW w:w="1751" w:type="pct"/>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Школы общеобразовательные дневные - всего</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ед.</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1</w:t>
            </w:r>
          </w:p>
        </w:tc>
      </w:tr>
      <w:tr w:rsidR="003E2768" w:rsidRPr="001645DF" w:rsidTr="003E2768">
        <w:trPr>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bCs/>
                <w:sz w:val="24"/>
                <w:szCs w:val="24"/>
              </w:rPr>
            </w:pP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мест</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300</w:t>
            </w:r>
          </w:p>
        </w:tc>
      </w:tr>
      <w:tr w:rsidR="003E2768" w:rsidRPr="001645DF" w:rsidTr="003E2768">
        <w:trPr>
          <w:trHeight w:hRule="exact" w:val="411"/>
        </w:trPr>
        <w:tc>
          <w:tcPr>
            <w:tcW w:w="462" w:type="pct"/>
            <w:tcBorders>
              <w:top w:val="single" w:sz="4" w:space="0" w:color="auto"/>
              <w:left w:val="single" w:sz="4" w:space="0" w:color="auto"/>
              <w:bottom w:val="single" w:sz="4" w:space="0" w:color="auto"/>
              <w:right w:val="single" w:sz="4" w:space="0" w:color="auto"/>
            </w:tcBorders>
            <w:vAlign w:val="center"/>
          </w:tcPr>
          <w:p w:rsidR="003E2768" w:rsidRPr="00131088" w:rsidRDefault="003E2768" w:rsidP="00131088">
            <w:pPr>
              <w:autoSpaceDE w:val="0"/>
              <w:autoSpaceDN w:val="0"/>
              <w:adjustRightInd w:val="0"/>
              <w:spacing w:after="0" w:line="240" w:lineRule="auto"/>
              <w:jc w:val="center"/>
              <w:rPr>
                <w:rFonts w:ascii="Arial" w:hAnsi="Arial" w:cs="Arial"/>
                <w:color w:val="000000"/>
                <w:sz w:val="24"/>
                <w:szCs w:val="24"/>
              </w:rPr>
            </w:pPr>
          </w:p>
        </w:tc>
        <w:tc>
          <w:tcPr>
            <w:tcW w:w="175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Наполняемость</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чел.</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288</w:t>
            </w:r>
          </w:p>
        </w:tc>
      </w:tr>
      <w:tr w:rsidR="003E2768" w:rsidRPr="001645DF" w:rsidTr="003E2768">
        <w:trPr>
          <w:trHeight w:hRule="exact" w:val="569"/>
        </w:trPr>
        <w:tc>
          <w:tcPr>
            <w:tcW w:w="462" w:type="pct"/>
            <w:tcBorders>
              <w:top w:val="single" w:sz="4" w:space="0" w:color="auto"/>
              <w:left w:val="single" w:sz="4" w:space="0" w:color="auto"/>
              <w:bottom w:val="single" w:sz="4" w:space="0" w:color="auto"/>
              <w:right w:val="single" w:sz="4" w:space="0" w:color="auto"/>
            </w:tcBorders>
            <w:vAlign w:val="center"/>
          </w:tcPr>
          <w:p w:rsidR="003E2768" w:rsidRPr="00131088" w:rsidRDefault="003E2768" w:rsidP="00131088">
            <w:pPr>
              <w:autoSpaceDE w:val="0"/>
              <w:autoSpaceDN w:val="0"/>
              <w:adjustRightInd w:val="0"/>
              <w:spacing w:after="0" w:line="240" w:lineRule="auto"/>
              <w:jc w:val="center"/>
              <w:rPr>
                <w:rFonts w:ascii="Arial" w:hAnsi="Arial" w:cs="Arial"/>
                <w:color w:val="000000"/>
                <w:sz w:val="24"/>
                <w:szCs w:val="24"/>
              </w:rPr>
            </w:pPr>
          </w:p>
        </w:tc>
        <w:tc>
          <w:tcPr>
            <w:tcW w:w="175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bCs/>
                <w:sz w:val="24"/>
                <w:szCs w:val="24"/>
              </w:rPr>
              <w:t>Суммарная площадь земельного участка под ДДУ</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vertAlign w:val="superscript"/>
              </w:rPr>
            </w:pPr>
            <w:r w:rsidRPr="00131088">
              <w:rPr>
                <w:rFonts w:ascii="Arial" w:hAnsi="Arial" w:cs="Arial"/>
                <w:sz w:val="24"/>
                <w:szCs w:val="24"/>
              </w:rPr>
              <w:t>м</w:t>
            </w:r>
            <w:r w:rsidRPr="00131088">
              <w:rPr>
                <w:rFonts w:ascii="Arial" w:hAnsi="Arial" w:cs="Arial"/>
                <w:sz w:val="24"/>
                <w:szCs w:val="24"/>
                <w:vertAlign w:val="superscript"/>
              </w:rPr>
              <w:t>2</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5 000</w:t>
            </w:r>
          </w:p>
        </w:tc>
      </w:tr>
      <w:tr w:rsidR="003E2768" w:rsidRPr="001645DF" w:rsidTr="003E2768">
        <w:trPr>
          <w:trHeight w:hRule="exact" w:val="706"/>
        </w:trPr>
        <w:tc>
          <w:tcPr>
            <w:tcW w:w="462"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autoSpaceDE w:val="0"/>
              <w:autoSpaceDN w:val="0"/>
              <w:adjustRightInd w:val="0"/>
              <w:spacing w:after="0" w:line="240" w:lineRule="auto"/>
              <w:jc w:val="center"/>
              <w:rPr>
                <w:rFonts w:ascii="Arial" w:hAnsi="Arial" w:cs="Arial"/>
                <w:color w:val="000000"/>
                <w:sz w:val="24"/>
                <w:szCs w:val="24"/>
              </w:rPr>
            </w:pPr>
            <w:r w:rsidRPr="00131088">
              <w:rPr>
                <w:rFonts w:ascii="Arial" w:hAnsi="Arial" w:cs="Arial"/>
                <w:color w:val="000000"/>
                <w:sz w:val="24"/>
                <w:szCs w:val="24"/>
              </w:rPr>
              <w:t>4</w:t>
            </w:r>
          </w:p>
        </w:tc>
        <w:tc>
          <w:tcPr>
            <w:tcW w:w="175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Суммарная площадь земельных участков</w:t>
            </w:r>
          </w:p>
        </w:tc>
        <w:tc>
          <w:tcPr>
            <w:tcW w:w="1601"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sz w:val="24"/>
                <w:szCs w:val="24"/>
              </w:rPr>
              <w:t>м</w:t>
            </w:r>
            <w:r w:rsidRPr="00131088">
              <w:rPr>
                <w:rFonts w:ascii="Arial" w:hAnsi="Arial" w:cs="Arial"/>
                <w:sz w:val="24"/>
                <w:szCs w:val="24"/>
                <w:vertAlign w:val="superscript"/>
              </w:rPr>
              <w:t>2</w:t>
            </w:r>
          </w:p>
        </w:tc>
        <w:tc>
          <w:tcPr>
            <w:tcW w:w="1186" w:type="pc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9 255</w:t>
            </w:r>
          </w:p>
        </w:tc>
      </w:tr>
    </w:tbl>
    <w:p w:rsidR="003E2768" w:rsidRPr="00131088" w:rsidRDefault="003E2768" w:rsidP="00131088">
      <w:pPr>
        <w:pStyle w:val="af"/>
        <w:widowControl w:val="0"/>
        <w:spacing w:after="0" w:line="240" w:lineRule="auto"/>
        <w:ind w:right="142" w:firstLine="851"/>
        <w:rPr>
          <w:rFonts w:ascii="Arial" w:hAnsi="Arial" w:cs="Arial"/>
          <w:color w:val="000000"/>
          <w:sz w:val="28"/>
          <w:szCs w:val="28"/>
        </w:rPr>
      </w:pPr>
    </w:p>
    <w:p w:rsidR="003E2768" w:rsidRPr="00131088" w:rsidRDefault="003E2768" w:rsidP="00131088">
      <w:pPr>
        <w:pStyle w:val="5"/>
        <w:numPr>
          <w:ilvl w:val="0"/>
          <w:numId w:val="0"/>
        </w:numPr>
        <w:tabs>
          <w:tab w:val="num" w:pos="284"/>
        </w:tabs>
        <w:suppressAutoHyphens/>
        <w:ind w:firstLine="851"/>
        <w:jc w:val="both"/>
        <w:rPr>
          <w:rFonts w:ascii="Arial" w:hAnsi="Arial" w:cs="Arial"/>
          <w:sz w:val="24"/>
          <w:szCs w:val="24"/>
        </w:rPr>
      </w:pPr>
      <w:r w:rsidRPr="00131088">
        <w:rPr>
          <w:rFonts w:ascii="Arial" w:hAnsi="Arial" w:cs="Arial"/>
          <w:sz w:val="24"/>
          <w:szCs w:val="24"/>
        </w:rPr>
        <w:t>Состояние объектов торговли и потребительского рынка</w:t>
      </w:r>
    </w:p>
    <w:p w:rsidR="003E2768" w:rsidRPr="00131088" w:rsidRDefault="00FA6B6F" w:rsidP="00131088">
      <w:pPr>
        <w:pStyle w:val="af"/>
        <w:widowControl w:val="0"/>
        <w:spacing w:after="0" w:line="240" w:lineRule="auto"/>
        <w:ind w:firstLine="851"/>
        <w:jc w:val="both"/>
        <w:rPr>
          <w:rFonts w:ascii="Arial" w:hAnsi="Arial" w:cs="Arial"/>
          <w:color w:val="000000"/>
          <w:sz w:val="24"/>
          <w:szCs w:val="24"/>
        </w:rPr>
      </w:pPr>
      <w:r w:rsidRPr="00131088">
        <w:rPr>
          <w:rFonts w:ascii="Arial" w:hAnsi="Arial" w:cs="Arial"/>
          <w:color w:val="000000"/>
          <w:sz w:val="24"/>
          <w:szCs w:val="24"/>
        </w:rPr>
        <w:t>Торговая сеть</w:t>
      </w:r>
      <w:r w:rsidR="003E2768" w:rsidRPr="00131088">
        <w:rPr>
          <w:rFonts w:ascii="Arial" w:hAnsi="Arial" w:cs="Arial"/>
          <w:color w:val="000000"/>
          <w:sz w:val="24"/>
          <w:szCs w:val="24"/>
        </w:rPr>
        <w:t xml:space="preserve"> Атаманского </w:t>
      </w:r>
      <w:r w:rsidRPr="00131088">
        <w:rPr>
          <w:rFonts w:ascii="Arial" w:hAnsi="Arial" w:cs="Arial"/>
          <w:color w:val="000000"/>
          <w:sz w:val="24"/>
          <w:szCs w:val="24"/>
        </w:rPr>
        <w:t xml:space="preserve">сельского </w:t>
      </w:r>
      <w:r w:rsidR="003E2768" w:rsidRPr="00131088">
        <w:rPr>
          <w:rFonts w:ascii="Arial" w:hAnsi="Arial" w:cs="Arial"/>
          <w:color w:val="000000"/>
          <w:sz w:val="24"/>
          <w:szCs w:val="24"/>
        </w:rPr>
        <w:t xml:space="preserve">поселения насчитывает 16 магазинов и 1 рынок. Общая торговая площадь объектов составляет  порядка </w:t>
      </w:r>
      <w:r w:rsidR="003E2768" w:rsidRPr="00131088">
        <w:rPr>
          <w:rFonts w:ascii="Arial" w:hAnsi="Arial" w:cs="Arial"/>
          <w:sz w:val="24"/>
          <w:szCs w:val="24"/>
        </w:rPr>
        <w:t>370 м</w:t>
      </w:r>
      <w:r w:rsidR="003E2768" w:rsidRPr="00131088">
        <w:rPr>
          <w:rFonts w:ascii="Arial" w:hAnsi="Arial" w:cs="Arial"/>
          <w:sz w:val="24"/>
          <w:szCs w:val="24"/>
          <w:vertAlign w:val="superscript"/>
        </w:rPr>
        <w:t>2</w:t>
      </w:r>
      <w:r w:rsidR="003E2768" w:rsidRPr="00131088">
        <w:rPr>
          <w:rFonts w:ascii="Arial" w:hAnsi="Arial" w:cs="Arial"/>
          <w:sz w:val="24"/>
          <w:szCs w:val="24"/>
        </w:rPr>
        <w:t xml:space="preserve"> - 30 % от значения нормативного показателя. Предприяти</w:t>
      </w:r>
      <w:r w:rsidR="003E2768" w:rsidRPr="00131088">
        <w:rPr>
          <w:rFonts w:ascii="Arial" w:hAnsi="Arial" w:cs="Arial"/>
          <w:color w:val="000000"/>
          <w:sz w:val="24"/>
          <w:szCs w:val="24"/>
        </w:rPr>
        <w:t>я общественного питания представлены 1 столовой.</w:t>
      </w:r>
    </w:p>
    <w:p w:rsidR="003E2768" w:rsidRPr="00131088" w:rsidRDefault="003E2768" w:rsidP="00131088">
      <w:pPr>
        <w:suppressAutoHyphens/>
        <w:spacing w:after="0" w:line="240" w:lineRule="auto"/>
        <w:ind w:firstLine="851"/>
        <w:jc w:val="both"/>
        <w:rPr>
          <w:rFonts w:ascii="Arial" w:hAnsi="Arial" w:cs="Arial"/>
          <w:color w:val="000000"/>
          <w:sz w:val="24"/>
          <w:szCs w:val="24"/>
        </w:rPr>
      </w:pPr>
      <w:r w:rsidRPr="00131088">
        <w:rPr>
          <w:rFonts w:ascii="Arial" w:hAnsi="Arial" w:cs="Arial"/>
          <w:color w:val="000000"/>
          <w:sz w:val="24"/>
          <w:szCs w:val="24"/>
        </w:rPr>
        <w:t xml:space="preserve">Из действующих объектов бытового и коммунального обслуживания в поселении находятся  парикмахерская, баня. </w:t>
      </w: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Фактическая мощность объектов данной сферы обслуживания по отношению к нормативной составляет: 7,4 % - обеспеченность предприятиями бытового обслуживания, 37 % - банями, 122 % - гостиницами.</w:t>
      </w:r>
    </w:p>
    <w:p w:rsidR="003E2768" w:rsidRPr="00131088" w:rsidRDefault="003E2768" w:rsidP="00131088">
      <w:pPr>
        <w:pStyle w:val="5"/>
        <w:numPr>
          <w:ilvl w:val="0"/>
          <w:numId w:val="0"/>
        </w:numPr>
        <w:tabs>
          <w:tab w:val="num" w:pos="284"/>
        </w:tabs>
        <w:suppressAutoHyphens/>
        <w:ind w:firstLine="851"/>
        <w:jc w:val="both"/>
        <w:rPr>
          <w:rFonts w:ascii="Arial" w:hAnsi="Arial" w:cs="Arial"/>
          <w:sz w:val="24"/>
          <w:szCs w:val="24"/>
        </w:rPr>
      </w:pPr>
      <w:r w:rsidRPr="00131088">
        <w:rPr>
          <w:rFonts w:ascii="Arial" w:hAnsi="Arial" w:cs="Arial"/>
          <w:sz w:val="24"/>
          <w:szCs w:val="24"/>
        </w:rPr>
        <w:t>Состояние промышленности</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ООО «Атаманское» является крупнейшим производителем на территории поселения. Из 8,5 тыс. га земель сельскохозяйственного назначения на территории поселения, более 8 тыс. га (96 %) находятся в землепользовании ООО «Атаманское», в валовой стоимости продукции сельского хозяйства по Атаманскому поселению его доля составляет более 85 %. Среднесписочное число работников на предприятии составляет 520 человек, хозяйство относится к категории крупных и средних предприятий, имеет высокие экономические показатели в производстве продукции земледелия и животноводства, входит в 300 лучших хозяйств Российской Федерации.</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Из 11 фермерских хозяйств наиболее крупное – КФХ Афонько В.В., за которым закреплено 162 га сельскохозяйственных угодий.</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На территории Атаманского сельского поселения зарегистрировано 50 ЛПХ.</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lastRenderedPageBreak/>
        <w:t>Ведущее место в отраслевой структуре аграрного сектора и специализации производительных сил Атаманского сельского поселения занимает зерновое хозяйство. Площадь, занимаемая зерновыми культурами, составляет около 3,5 - 4 тыс. га или более половины пашни, включенной в сельскохозяйственное производство. Ни одна другая отрасль растениеводства не имеет столь высокого уровня концентрации посевов. Зерновое хозяйство в поселении представлено выращиванием разнообразных культур, ведущее место среди которых занимают озимая пшеница, соя, кукуруза и ячмень.</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Атаманское сельское поселение выделяется производством технических культур. Традиционные технические культуры, возделываемые на территории поселения, - сахарная свекла и подсолнечник.</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Для выращивания сахарной свеклы сельское поселение располагает благоприятными почвенно-климатическими и экономическими условиями. Фабричной сахарной свеклой занято свыше 700 га, среднегодовые  объемы производства составляют 33-35 тыс. тонн – 8,7 % в валовых сборах сахарной свеклы по Павловскому району.</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Подсолнечник занимает около 900 га посевных площадей, среднегодовые объемы производства – 1,8–2,5 тыс. тонн, это составляет 4 % от валовых сборов семян подсолнечника в Павловском районе.</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Важнейшей отраслью сельскохозяйственного производства в поселении является животноводство. Основу специализации животноводства составляют молочно-мясное скотоводство и свиноводство.</w:t>
      </w:r>
    </w:p>
    <w:p w:rsidR="003E2768" w:rsidRPr="00131088" w:rsidRDefault="003E2768" w:rsidP="00131088">
      <w:pPr>
        <w:tabs>
          <w:tab w:val="num" w:pos="284"/>
        </w:tabs>
        <w:suppressAutoHyphens/>
        <w:spacing w:after="0" w:line="240" w:lineRule="auto"/>
        <w:ind w:firstLine="851"/>
        <w:jc w:val="both"/>
        <w:rPr>
          <w:rFonts w:ascii="Arial" w:hAnsi="Arial" w:cs="Arial"/>
          <w:sz w:val="24"/>
          <w:szCs w:val="24"/>
        </w:rPr>
      </w:pPr>
      <w:r w:rsidRPr="00131088">
        <w:rPr>
          <w:rFonts w:ascii="Arial" w:hAnsi="Arial" w:cs="Arial"/>
          <w:sz w:val="24"/>
          <w:szCs w:val="24"/>
        </w:rPr>
        <w:t>На территории поселения развивается прудовое хозяйство.</w:t>
      </w:r>
    </w:p>
    <w:p w:rsidR="003E2768" w:rsidRPr="00131088" w:rsidRDefault="003E2768" w:rsidP="00131088">
      <w:pPr>
        <w:spacing w:after="0" w:line="240" w:lineRule="auto"/>
        <w:ind w:firstLine="851"/>
        <w:jc w:val="both"/>
        <w:rPr>
          <w:rFonts w:ascii="Arial" w:hAnsi="Arial" w:cs="Arial"/>
          <w:sz w:val="24"/>
          <w:szCs w:val="24"/>
        </w:rPr>
      </w:pPr>
      <w:r w:rsidRPr="00131088">
        <w:rPr>
          <w:rFonts w:ascii="Arial" w:hAnsi="Arial" w:cs="Arial"/>
          <w:sz w:val="24"/>
          <w:szCs w:val="24"/>
        </w:rPr>
        <w:t>Объемы производства основных видов продукции сельского</w:t>
      </w:r>
      <w:r w:rsidR="00B33242" w:rsidRPr="00131088">
        <w:rPr>
          <w:rFonts w:ascii="Arial" w:hAnsi="Arial" w:cs="Arial"/>
          <w:sz w:val="24"/>
          <w:szCs w:val="24"/>
        </w:rPr>
        <w:t xml:space="preserve"> </w:t>
      </w:r>
      <w:r w:rsidRPr="00131088">
        <w:rPr>
          <w:rFonts w:ascii="Arial" w:hAnsi="Arial" w:cs="Arial"/>
          <w:sz w:val="24"/>
          <w:szCs w:val="24"/>
        </w:rPr>
        <w:t>х</w:t>
      </w:r>
      <w:r w:rsidR="00B33242" w:rsidRPr="00131088">
        <w:rPr>
          <w:rFonts w:ascii="Arial" w:hAnsi="Arial" w:cs="Arial"/>
          <w:sz w:val="24"/>
          <w:szCs w:val="24"/>
        </w:rPr>
        <w:t>озяйства в Атаманском поселении, таблица 11</w:t>
      </w:r>
    </w:p>
    <w:tbl>
      <w:tblPr>
        <w:tblW w:w="9870" w:type="dxa"/>
        <w:tblInd w:w="91" w:type="dxa"/>
        <w:tblLayout w:type="fixed"/>
        <w:tblLook w:val="04A0"/>
      </w:tblPr>
      <w:tblGrid>
        <w:gridCol w:w="545"/>
        <w:gridCol w:w="2622"/>
        <w:gridCol w:w="1341"/>
        <w:gridCol w:w="1040"/>
        <w:gridCol w:w="1641"/>
        <w:gridCol w:w="1053"/>
        <w:gridCol w:w="1628"/>
      </w:tblGrid>
      <w:tr w:rsidR="003E2768" w:rsidRPr="00B33242" w:rsidTr="00B33242">
        <w:trPr>
          <w:trHeight w:val="300"/>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 п/п</w:t>
            </w:r>
          </w:p>
        </w:tc>
        <w:tc>
          <w:tcPr>
            <w:tcW w:w="2622" w:type="dxa"/>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ind w:right="-131"/>
              <w:jc w:val="center"/>
              <w:rPr>
                <w:rFonts w:ascii="Arial" w:hAnsi="Arial" w:cs="Arial"/>
                <w:sz w:val="24"/>
                <w:szCs w:val="24"/>
              </w:rPr>
            </w:pPr>
            <w:r w:rsidRPr="00131088">
              <w:rPr>
                <w:rFonts w:ascii="Arial" w:hAnsi="Arial" w:cs="Arial"/>
                <w:sz w:val="24"/>
                <w:szCs w:val="24"/>
              </w:rPr>
              <w:t xml:space="preserve">Наименование </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Ед. изм.</w:t>
            </w:r>
          </w:p>
        </w:tc>
        <w:tc>
          <w:tcPr>
            <w:tcW w:w="2681" w:type="dxa"/>
            <w:gridSpan w:val="2"/>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2006</w:t>
            </w:r>
          </w:p>
        </w:tc>
        <w:tc>
          <w:tcPr>
            <w:tcW w:w="2681" w:type="dxa"/>
            <w:gridSpan w:val="2"/>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2007</w:t>
            </w:r>
          </w:p>
        </w:tc>
      </w:tr>
      <w:tr w:rsidR="003E2768" w:rsidRPr="00B33242" w:rsidTr="00B33242">
        <w:trPr>
          <w:trHeight w:val="1068"/>
        </w:trPr>
        <w:tc>
          <w:tcPr>
            <w:tcW w:w="545" w:type="dxa"/>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p>
        </w:tc>
        <w:tc>
          <w:tcPr>
            <w:tcW w:w="2622" w:type="dxa"/>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Всего</w:t>
            </w:r>
          </w:p>
        </w:tc>
        <w:tc>
          <w:tcPr>
            <w:tcW w:w="1641"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в т.ч. по крупным и средним предприятиям (ООО «Атаманское»)</w:t>
            </w:r>
          </w:p>
        </w:tc>
        <w:tc>
          <w:tcPr>
            <w:tcW w:w="1053"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bCs/>
                <w:sz w:val="24"/>
                <w:szCs w:val="24"/>
              </w:rPr>
              <w:t>Всего</w:t>
            </w:r>
          </w:p>
        </w:tc>
        <w:tc>
          <w:tcPr>
            <w:tcW w:w="1628"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в т.ч. по крупным и средним предприятиям (ООО «Атаманское»)</w:t>
            </w:r>
          </w:p>
        </w:tc>
      </w:tr>
      <w:tr w:rsidR="003E2768" w:rsidRPr="00B33242" w:rsidTr="00B33242">
        <w:trPr>
          <w:trHeight w:val="525"/>
        </w:trPr>
        <w:tc>
          <w:tcPr>
            <w:tcW w:w="545" w:type="dxa"/>
            <w:tcBorders>
              <w:top w:val="single" w:sz="4" w:space="0" w:color="auto"/>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1</w:t>
            </w:r>
          </w:p>
        </w:tc>
        <w:tc>
          <w:tcPr>
            <w:tcW w:w="2622"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r w:rsidRPr="00131088">
              <w:rPr>
                <w:rFonts w:ascii="Arial" w:hAnsi="Arial" w:cs="Arial"/>
                <w:sz w:val="24"/>
                <w:szCs w:val="24"/>
              </w:rPr>
              <w:t>Объем продукции сельского хозяйства в хозяйствах всех категорий,</w:t>
            </w:r>
          </w:p>
        </w:tc>
        <w:tc>
          <w:tcPr>
            <w:tcW w:w="13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млн. руб.</w:t>
            </w:r>
          </w:p>
        </w:tc>
        <w:tc>
          <w:tcPr>
            <w:tcW w:w="1040"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324,6</w:t>
            </w:r>
          </w:p>
        </w:tc>
        <w:tc>
          <w:tcPr>
            <w:tcW w:w="16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257,4</w:t>
            </w:r>
          </w:p>
        </w:tc>
        <w:tc>
          <w:tcPr>
            <w:tcW w:w="1053"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367</w:t>
            </w:r>
          </w:p>
        </w:tc>
        <w:tc>
          <w:tcPr>
            <w:tcW w:w="1628"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316,9</w:t>
            </w:r>
          </w:p>
        </w:tc>
      </w:tr>
      <w:tr w:rsidR="003E2768" w:rsidRPr="00B33242" w:rsidTr="00B33242">
        <w:trPr>
          <w:trHeight w:val="300"/>
        </w:trPr>
        <w:tc>
          <w:tcPr>
            <w:tcW w:w="545" w:type="dxa"/>
            <w:tcBorders>
              <w:top w:val="nil"/>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1.1.</w:t>
            </w:r>
          </w:p>
        </w:tc>
        <w:tc>
          <w:tcPr>
            <w:tcW w:w="2622" w:type="dxa"/>
            <w:tcBorders>
              <w:top w:val="nil"/>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r w:rsidRPr="00131088">
              <w:rPr>
                <w:rFonts w:ascii="Arial" w:hAnsi="Arial" w:cs="Arial"/>
                <w:sz w:val="24"/>
                <w:szCs w:val="24"/>
              </w:rPr>
              <w:t>в том числе в хозяйствах населения</w:t>
            </w:r>
          </w:p>
        </w:tc>
        <w:tc>
          <w:tcPr>
            <w:tcW w:w="1341" w:type="dxa"/>
            <w:tcBorders>
              <w:top w:val="nil"/>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млн. руб.</w:t>
            </w:r>
          </w:p>
        </w:tc>
        <w:tc>
          <w:tcPr>
            <w:tcW w:w="1040" w:type="dxa"/>
            <w:tcBorders>
              <w:top w:val="nil"/>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35,4</w:t>
            </w:r>
          </w:p>
        </w:tc>
        <w:tc>
          <w:tcPr>
            <w:tcW w:w="1641"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sz w:val="24"/>
                <w:szCs w:val="24"/>
              </w:rPr>
            </w:pPr>
          </w:p>
        </w:tc>
        <w:tc>
          <w:tcPr>
            <w:tcW w:w="1053" w:type="dxa"/>
            <w:tcBorders>
              <w:top w:val="nil"/>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40,2</w:t>
            </w:r>
          </w:p>
        </w:tc>
        <w:tc>
          <w:tcPr>
            <w:tcW w:w="1628"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sz w:val="24"/>
                <w:szCs w:val="24"/>
              </w:rPr>
            </w:pPr>
          </w:p>
        </w:tc>
      </w:tr>
      <w:tr w:rsidR="003E2768" w:rsidRPr="00B33242" w:rsidTr="00B33242">
        <w:trPr>
          <w:trHeight w:val="300"/>
        </w:trPr>
        <w:tc>
          <w:tcPr>
            <w:tcW w:w="545" w:type="dxa"/>
            <w:tcBorders>
              <w:top w:val="nil"/>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w:t>
            </w:r>
          </w:p>
        </w:tc>
        <w:tc>
          <w:tcPr>
            <w:tcW w:w="2622" w:type="dxa"/>
            <w:tcBorders>
              <w:top w:val="nil"/>
              <w:left w:val="nil"/>
              <w:bottom w:val="single" w:sz="4" w:space="0" w:color="auto"/>
              <w:right w:val="single" w:sz="4" w:space="0" w:color="auto"/>
            </w:tcBorders>
            <w:vAlign w:val="bottom"/>
            <w:hideMark/>
          </w:tcPr>
          <w:p w:rsidR="003E2768" w:rsidRPr="00131088" w:rsidRDefault="003E2768" w:rsidP="00131088">
            <w:pPr>
              <w:spacing w:after="0" w:line="240" w:lineRule="auto"/>
              <w:rPr>
                <w:rFonts w:ascii="Arial" w:hAnsi="Arial" w:cs="Arial"/>
                <w:bCs/>
                <w:sz w:val="24"/>
                <w:szCs w:val="24"/>
              </w:rPr>
            </w:pPr>
            <w:r w:rsidRPr="00131088">
              <w:rPr>
                <w:rFonts w:ascii="Arial" w:hAnsi="Arial" w:cs="Arial"/>
                <w:bCs/>
                <w:sz w:val="24"/>
                <w:szCs w:val="24"/>
              </w:rPr>
              <w:t>Производство основных видов сельскохозяйственной продукции:</w:t>
            </w:r>
          </w:p>
        </w:tc>
        <w:tc>
          <w:tcPr>
            <w:tcW w:w="1341"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sz w:val="24"/>
                <w:szCs w:val="24"/>
              </w:rPr>
            </w:pPr>
          </w:p>
        </w:tc>
        <w:tc>
          <w:tcPr>
            <w:tcW w:w="1040"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bCs/>
                <w:sz w:val="24"/>
                <w:szCs w:val="24"/>
              </w:rPr>
            </w:pPr>
          </w:p>
        </w:tc>
        <w:tc>
          <w:tcPr>
            <w:tcW w:w="1641"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sz w:val="24"/>
                <w:szCs w:val="24"/>
              </w:rPr>
            </w:pPr>
          </w:p>
        </w:tc>
        <w:tc>
          <w:tcPr>
            <w:tcW w:w="1053"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sz w:val="24"/>
                <w:szCs w:val="24"/>
              </w:rPr>
            </w:pPr>
          </w:p>
        </w:tc>
        <w:tc>
          <w:tcPr>
            <w:tcW w:w="1628" w:type="dxa"/>
            <w:tcBorders>
              <w:top w:val="nil"/>
              <w:left w:val="nil"/>
              <w:bottom w:val="single" w:sz="4" w:space="0" w:color="auto"/>
              <w:right w:val="single" w:sz="4" w:space="0" w:color="auto"/>
            </w:tcBorders>
            <w:noWrap/>
            <w:vAlign w:val="center"/>
          </w:tcPr>
          <w:p w:rsidR="003E2768" w:rsidRPr="00131088" w:rsidRDefault="003E2768" w:rsidP="00131088">
            <w:pPr>
              <w:spacing w:after="0" w:line="240" w:lineRule="auto"/>
              <w:jc w:val="center"/>
              <w:rPr>
                <w:rFonts w:ascii="Arial" w:hAnsi="Arial" w:cs="Arial"/>
                <w:sz w:val="24"/>
                <w:szCs w:val="24"/>
              </w:rPr>
            </w:pPr>
          </w:p>
        </w:tc>
      </w:tr>
      <w:tr w:rsidR="003E2768" w:rsidRPr="00B33242" w:rsidTr="00B33242">
        <w:trPr>
          <w:trHeight w:val="300"/>
        </w:trPr>
        <w:tc>
          <w:tcPr>
            <w:tcW w:w="545" w:type="dxa"/>
            <w:tcBorders>
              <w:top w:val="single" w:sz="4" w:space="0" w:color="auto"/>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2.1.</w:t>
            </w:r>
          </w:p>
        </w:tc>
        <w:tc>
          <w:tcPr>
            <w:tcW w:w="2622"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r w:rsidRPr="00131088">
              <w:rPr>
                <w:rFonts w:ascii="Arial" w:hAnsi="Arial" w:cs="Arial"/>
                <w:sz w:val="24"/>
                <w:szCs w:val="24"/>
              </w:rPr>
              <w:t>зерно</w:t>
            </w:r>
          </w:p>
        </w:tc>
        <w:tc>
          <w:tcPr>
            <w:tcW w:w="13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тыс. тонн</w:t>
            </w:r>
          </w:p>
        </w:tc>
        <w:tc>
          <w:tcPr>
            <w:tcW w:w="1040"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21,2</w:t>
            </w:r>
          </w:p>
        </w:tc>
        <w:tc>
          <w:tcPr>
            <w:tcW w:w="16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19,1</w:t>
            </w:r>
          </w:p>
        </w:tc>
        <w:tc>
          <w:tcPr>
            <w:tcW w:w="1053"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22,7</w:t>
            </w:r>
          </w:p>
        </w:tc>
        <w:tc>
          <w:tcPr>
            <w:tcW w:w="1628"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20,4</w:t>
            </w:r>
          </w:p>
        </w:tc>
      </w:tr>
      <w:tr w:rsidR="003E2768" w:rsidRPr="00B33242" w:rsidTr="00B33242">
        <w:trPr>
          <w:trHeight w:val="300"/>
        </w:trPr>
        <w:tc>
          <w:tcPr>
            <w:tcW w:w="545" w:type="dxa"/>
            <w:tcBorders>
              <w:top w:val="single" w:sz="4" w:space="0" w:color="auto"/>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2.2.</w:t>
            </w:r>
          </w:p>
        </w:tc>
        <w:tc>
          <w:tcPr>
            <w:tcW w:w="2622"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r w:rsidRPr="00131088">
              <w:rPr>
                <w:rFonts w:ascii="Arial" w:hAnsi="Arial" w:cs="Arial"/>
                <w:sz w:val="24"/>
                <w:szCs w:val="24"/>
              </w:rPr>
              <w:t>сахарная свекла</w:t>
            </w:r>
          </w:p>
        </w:tc>
        <w:tc>
          <w:tcPr>
            <w:tcW w:w="1341" w:type="dxa"/>
            <w:tcBorders>
              <w:top w:val="single" w:sz="4" w:space="0" w:color="auto"/>
              <w:left w:val="nil"/>
              <w:bottom w:val="single" w:sz="4" w:space="0" w:color="auto"/>
              <w:right w:val="single" w:sz="4" w:space="0" w:color="auto"/>
            </w:tcBorders>
            <w:noWrap/>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тыс. тонн</w:t>
            </w:r>
          </w:p>
        </w:tc>
        <w:tc>
          <w:tcPr>
            <w:tcW w:w="1040"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33,0</w:t>
            </w:r>
          </w:p>
        </w:tc>
        <w:tc>
          <w:tcPr>
            <w:tcW w:w="16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29,7</w:t>
            </w:r>
          </w:p>
        </w:tc>
        <w:tc>
          <w:tcPr>
            <w:tcW w:w="1053"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35,3</w:t>
            </w:r>
          </w:p>
        </w:tc>
        <w:tc>
          <w:tcPr>
            <w:tcW w:w="1628"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31,8</w:t>
            </w:r>
          </w:p>
        </w:tc>
      </w:tr>
      <w:tr w:rsidR="003E2768" w:rsidRPr="00B33242" w:rsidTr="00B33242">
        <w:trPr>
          <w:trHeight w:val="300"/>
        </w:trPr>
        <w:tc>
          <w:tcPr>
            <w:tcW w:w="545" w:type="dxa"/>
            <w:tcBorders>
              <w:top w:val="single" w:sz="4" w:space="0" w:color="auto"/>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2.3.</w:t>
            </w:r>
          </w:p>
        </w:tc>
        <w:tc>
          <w:tcPr>
            <w:tcW w:w="2622"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r w:rsidRPr="00131088">
              <w:rPr>
                <w:rFonts w:ascii="Arial" w:hAnsi="Arial" w:cs="Arial"/>
                <w:sz w:val="24"/>
                <w:szCs w:val="24"/>
              </w:rPr>
              <w:t>подсолнечник</w:t>
            </w:r>
          </w:p>
        </w:tc>
        <w:tc>
          <w:tcPr>
            <w:tcW w:w="1341" w:type="dxa"/>
            <w:tcBorders>
              <w:top w:val="single" w:sz="4" w:space="0" w:color="auto"/>
              <w:left w:val="nil"/>
              <w:bottom w:val="single" w:sz="4" w:space="0" w:color="auto"/>
              <w:right w:val="single" w:sz="4" w:space="0" w:color="auto"/>
            </w:tcBorders>
            <w:noWrap/>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тыс. тонн</w:t>
            </w:r>
          </w:p>
        </w:tc>
        <w:tc>
          <w:tcPr>
            <w:tcW w:w="1040"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2,4</w:t>
            </w:r>
          </w:p>
        </w:tc>
        <w:tc>
          <w:tcPr>
            <w:tcW w:w="16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2,1</w:t>
            </w:r>
          </w:p>
        </w:tc>
        <w:tc>
          <w:tcPr>
            <w:tcW w:w="1053"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1,9</w:t>
            </w:r>
          </w:p>
        </w:tc>
        <w:tc>
          <w:tcPr>
            <w:tcW w:w="1628"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1,7</w:t>
            </w:r>
          </w:p>
        </w:tc>
      </w:tr>
      <w:tr w:rsidR="003E2768" w:rsidRPr="00B33242" w:rsidTr="00B33242">
        <w:trPr>
          <w:trHeight w:val="300"/>
        </w:trPr>
        <w:tc>
          <w:tcPr>
            <w:tcW w:w="545" w:type="dxa"/>
            <w:tcBorders>
              <w:top w:val="single" w:sz="4" w:space="0" w:color="auto"/>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lastRenderedPageBreak/>
              <w:t>2.4.</w:t>
            </w:r>
          </w:p>
        </w:tc>
        <w:tc>
          <w:tcPr>
            <w:tcW w:w="2622"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sz w:val="24"/>
                <w:szCs w:val="24"/>
              </w:rPr>
            </w:pPr>
            <w:r w:rsidRPr="00131088">
              <w:rPr>
                <w:rFonts w:ascii="Arial" w:hAnsi="Arial" w:cs="Arial"/>
                <w:sz w:val="24"/>
                <w:szCs w:val="24"/>
              </w:rPr>
              <w:t>молоко</w:t>
            </w:r>
          </w:p>
        </w:tc>
        <w:tc>
          <w:tcPr>
            <w:tcW w:w="1341" w:type="dxa"/>
            <w:tcBorders>
              <w:top w:val="single" w:sz="4" w:space="0" w:color="auto"/>
              <w:left w:val="nil"/>
              <w:bottom w:val="single" w:sz="4" w:space="0" w:color="auto"/>
              <w:right w:val="single" w:sz="4" w:space="0" w:color="auto"/>
            </w:tcBorders>
            <w:noWrap/>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тыс. тонн</w:t>
            </w:r>
          </w:p>
        </w:tc>
        <w:tc>
          <w:tcPr>
            <w:tcW w:w="1040"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4,9</w:t>
            </w:r>
          </w:p>
        </w:tc>
        <w:tc>
          <w:tcPr>
            <w:tcW w:w="16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4,4</w:t>
            </w:r>
          </w:p>
        </w:tc>
        <w:tc>
          <w:tcPr>
            <w:tcW w:w="1053"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5,4</w:t>
            </w:r>
          </w:p>
        </w:tc>
        <w:tc>
          <w:tcPr>
            <w:tcW w:w="1628"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4,8</w:t>
            </w:r>
          </w:p>
        </w:tc>
      </w:tr>
      <w:tr w:rsidR="003E2768" w:rsidRPr="00B33242" w:rsidTr="00B33242">
        <w:trPr>
          <w:trHeight w:val="300"/>
        </w:trPr>
        <w:tc>
          <w:tcPr>
            <w:tcW w:w="545" w:type="dxa"/>
            <w:tcBorders>
              <w:top w:val="single" w:sz="4" w:space="0" w:color="auto"/>
              <w:left w:val="single" w:sz="4" w:space="0" w:color="auto"/>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2.5.</w:t>
            </w:r>
          </w:p>
        </w:tc>
        <w:tc>
          <w:tcPr>
            <w:tcW w:w="2622" w:type="dxa"/>
            <w:tcBorders>
              <w:top w:val="single" w:sz="4" w:space="0" w:color="auto"/>
              <w:left w:val="nil"/>
              <w:bottom w:val="single" w:sz="4" w:space="0" w:color="auto"/>
              <w:right w:val="single" w:sz="4" w:space="0" w:color="auto"/>
            </w:tcBorders>
            <w:vAlign w:val="center"/>
            <w:hideMark/>
          </w:tcPr>
          <w:p w:rsidR="003E2768" w:rsidRPr="00131088" w:rsidRDefault="003E2768" w:rsidP="00131088">
            <w:pPr>
              <w:spacing w:after="0" w:line="240" w:lineRule="auto"/>
              <w:rPr>
                <w:rFonts w:ascii="Arial" w:hAnsi="Arial" w:cs="Arial"/>
                <w:bCs/>
                <w:sz w:val="24"/>
                <w:szCs w:val="24"/>
              </w:rPr>
            </w:pPr>
            <w:r w:rsidRPr="00131088">
              <w:rPr>
                <w:rFonts w:ascii="Arial" w:hAnsi="Arial" w:cs="Arial"/>
                <w:bCs/>
                <w:sz w:val="24"/>
                <w:szCs w:val="24"/>
              </w:rPr>
              <w:t>мясо</w:t>
            </w:r>
          </w:p>
        </w:tc>
        <w:tc>
          <w:tcPr>
            <w:tcW w:w="1341" w:type="dxa"/>
            <w:tcBorders>
              <w:top w:val="single" w:sz="4" w:space="0" w:color="auto"/>
              <w:left w:val="nil"/>
              <w:bottom w:val="single" w:sz="4" w:space="0" w:color="auto"/>
              <w:right w:val="single" w:sz="4" w:space="0" w:color="auto"/>
            </w:tcBorders>
            <w:noWrap/>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тыс. тонн</w:t>
            </w:r>
          </w:p>
        </w:tc>
        <w:tc>
          <w:tcPr>
            <w:tcW w:w="1040"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bCs/>
                <w:sz w:val="24"/>
                <w:szCs w:val="24"/>
              </w:rPr>
            </w:pPr>
            <w:r w:rsidRPr="00131088">
              <w:rPr>
                <w:rFonts w:ascii="Arial" w:hAnsi="Arial" w:cs="Arial"/>
                <w:bCs/>
                <w:sz w:val="24"/>
                <w:szCs w:val="24"/>
              </w:rPr>
              <w:t>0,8</w:t>
            </w:r>
          </w:p>
        </w:tc>
        <w:tc>
          <w:tcPr>
            <w:tcW w:w="1641"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0,7</w:t>
            </w:r>
          </w:p>
        </w:tc>
        <w:tc>
          <w:tcPr>
            <w:tcW w:w="1053"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0,9</w:t>
            </w:r>
          </w:p>
        </w:tc>
        <w:tc>
          <w:tcPr>
            <w:tcW w:w="1628" w:type="dxa"/>
            <w:tcBorders>
              <w:top w:val="single" w:sz="4" w:space="0" w:color="auto"/>
              <w:left w:val="nil"/>
              <w:bottom w:val="single" w:sz="4" w:space="0" w:color="auto"/>
              <w:right w:val="single" w:sz="4" w:space="0" w:color="auto"/>
            </w:tcBorders>
            <w:noWrap/>
            <w:vAlign w:val="center"/>
            <w:hideMark/>
          </w:tcPr>
          <w:p w:rsidR="003E2768" w:rsidRPr="00131088" w:rsidRDefault="003E2768" w:rsidP="00131088">
            <w:pPr>
              <w:spacing w:after="0" w:line="240" w:lineRule="auto"/>
              <w:jc w:val="center"/>
              <w:rPr>
                <w:rFonts w:ascii="Arial" w:hAnsi="Arial" w:cs="Arial"/>
                <w:sz w:val="24"/>
                <w:szCs w:val="24"/>
              </w:rPr>
            </w:pPr>
            <w:r w:rsidRPr="00131088">
              <w:rPr>
                <w:rFonts w:ascii="Arial" w:hAnsi="Arial" w:cs="Arial"/>
                <w:sz w:val="24"/>
                <w:szCs w:val="24"/>
              </w:rPr>
              <w:t>0,8</w:t>
            </w:r>
          </w:p>
        </w:tc>
      </w:tr>
    </w:tbl>
    <w:p w:rsidR="003E2768" w:rsidRDefault="003E2768" w:rsidP="00131088">
      <w:pPr>
        <w:spacing w:after="0"/>
        <w:jc w:val="both"/>
        <w:rPr>
          <w:sz w:val="28"/>
          <w:szCs w:val="28"/>
        </w:rPr>
      </w:pP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В валовой стоимости продукции сельского хозяйства Павловского района на долю Атаманского сельского поселения приходится 7,9 %.</w:t>
      </w:r>
    </w:p>
    <w:p w:rsidR="003E2768" w:rsidRPr="00131088" w:rsidRDefault="003E2768" w:rsidP="00131088">
      <w:pPr>
        <w:suppressAutoHyphens/>
        <w:spacing w:after="0" w:line="240" w:lineRule="auto"/>
        <w:ind w:firstLine="851"/>
        <w:jc w:val="both"/>
        <w:rPr>
          <w:rFonts w:ascii="Arial" w:hAnsi="Arial" w:cs="Arial"/>
          <w:sz w:val="24"/>
          <w:szCs w:val="24"/>
        </w:rPr>
      </w:pPr>
      <w:r w:rsidRPr="00131088">
        <w:rPr>
          <w:rFonts w:ascii="Arial" w:hAnsi="Arial" w:cs="Arial"/>
          <w:sz w:val="24"/>
          <w:szCs w:val="24"/>
        </w:rPr>
        <w:t>Современный хозяйственный комплекс Атаманского сельского поселения имеет ярко выраженную аграрную направленность. В отрасле</w:t>
      </w:r>
      <w:r w:rsidR="00B33242" w:rsidRPr="00131088">
        <w:rPr>
          <w:rFonts w:ascii="Arial" w:hAnsi="Arial" w:cs="Arial"/>
          <w:sz w:val="24"/>
          <w:szCs w:val="24"/>
        </w:rPr>
        <w:t xml:space="preserve">вой структуре аграрного сектора </w:t>
      </w:r>
      <w:r w:rsidRPr="00131088">
        <w:rPr>
          <w:rFonts w:ascii="Arial" w:hAnsi="Arial" w:cs="Arial"/>
          <w:sz w:val="24"/>
          <w:szCs w:val="24"/>
        </w:rPr>
        <w:t>экономики ведущие места занимают, в земледелии – зерновое хозяйство, в животноводстве – молочно-мясное скотоводство и свиноводство.</w:t>
      </w:r>
    </w:p>
    <w:p w:rsidR="007655B4" w:rsidRPr="00131088" w:rsidRDefault="007655B4" w:rsidP="00131088">
      <w:pPr>
        <w:spacing w:after="0" w:line="240" w:lineRule="auto"/>
        <w:ind w:firstLine="851"/>
        <w:rPr>
          <w:rFonts w:ascii="Arial" w:hAnsi="Arial" w:cs="Arial"/>
          <w:sz w:val="24"/>
          <w:szCs w:val="24"/>
        </w:rPr>
      </w:pPr>
      <w:r w:rsidRPr="00131088">
        <w:rPr>
          <w:rFonts w:ascii="Arial" w:hAnsi="Arial" w:cs="Arial"/>
          <w:sz w:val="24"/>
          <w:szCs w:val="24"/>
        </w:rPr>
        <w:t>1.2. Существующее положение в сфере теплоснабжения</w:t>
      </w:r>
    </w:p>
    <w:p w:rsidR="00B33242" w:rsidRPr="00131088" w:rsidRDefault="00B33242" w:rsidP="00131088">
      <w:pPr>
        <w:spacing w:after="0" w:line="240" w:lineRule="auto"/>
        <w:ind w:firstLine="851"/>
        <w:rPr>
          <w:rFonts w:ascii="Arial" w:hAnsi="Arial" w:cs="Arial"/>
          <w:sz w:val="24"/>
          <w:szCs w:val="24"/>
        </w:rPr>
      </w:pPr>
      <w:r w:rsidRPr="00131088">
        <w:rPr>
          <w:rFonts w:ascii="Arial" w:hAnsi="Arial" w:cs="Arial"/>
          <w:sz w:val="24"/>
          <w:szCs w:val="24"/>
        </w:rPr>
        <w:t>В соответствии с утвержденной Программой комплексного развития систем</w:t>
      </w:r>
    </w:p>
    <w:p w:rsidR="00A24331" w:rsidRPr="00131088" w:rsidRDefault="00E77085" w:rsidP="00131088">
      <w:pPr>
        <w:spacing w:after="0" w:line="240" w:lineRule="auto"/>
        <w:ind w:firstLine="851"/>
        <w:jc w:val="both"/>
        <w:rPr>
          <w:rFonts w:ascii="Arial" w:eastAsia="Times New Roman" w:hAnsi="Arial" w:cs="Arial"/>
          <w:sz w:val="24"/>
          <w:szCs w:val="24"/>
          <w:lang w:eastAsia="ru-RU"/>
        </w:rPr>
      </w:pPr>
      <w:r w:rsidRPr="00131088">
        <w:rPr>
          <w:rFonts w:ascii="Arial" w:eastAsia="Times New Roman" w:hAnsi="Arial" w:cs="Arial"/>
          <w:sz w:val="24"/>
          <w:szCs w:val="24"/>
          <w:lang w:eastAsia="ru-RU"/>
        </w:rPr>
        <w:t xml:space="preserve">коммунальной инфраструктуры МО </w:t>
      </w:r>
      <w:r w:rsidR="00B33242" w:rsidRPr="00131088">
        <w:rPr>
          <w:rFonts w:ascii="Arial" w:eastAsia="Times New Roman" w:hAnsi="Arial" w:cs="Arial"/>
          <w:sz w:val="24"/>
          <w:szCs w:val="24"/>
          <w:lang w:eastAsia="ru-RU"/>
        </w:rPr>
        <w:t xml:space="preserve">Атаманское </w:t>
      </w:r>
      <w:r w:rsidRPr="00131088">
        <w:rPr>
          <w:rFonts w:ascii="Arial" w:eastAsia="Times New Roman" w:hAnsi="Arial" w:cs="Arial"/>
          <w:sz w:val="24"/>
          <w:szCs w:val="24"/>
          <w:lang w:eastAsia="ru-RU"/>
        </w:rPr>
        <w:t>СП Павловского района Краснодарского края на 201</w:t>
      </w:r>
      <w:r w:rsidR="00DB1B26" w:rsidRPr="00131088">
        <w:rPr>
          <w:rFonts w:ascii="Arial" w:eastAsia="Times New Roman" w:hAnsi="Arial" w:cs="Arial"/>
          <w:sz w:val="24"/>
          <w:szCs w:val="24"/>
          <w:lang w:eastAsia="ru-RU"/>
        </w:rPr>
        <w:t>5</w:t>
      </w:r>
      <w:r w:rsidRPr="00131088">
        <w:rPr>
          <w:rFonts w:ascii="Arial" w:eastAsia="Times New Roman" w:hAnsi="Arial" w:cs="Arial"/>
          <w:sz w:val="24"/>
          <w:szCs w:val="24"/>
          <w:lang w:eastAsia="ru-RU"/>
        </w:rPr>
        <w:t>-202</w:t>
      </w:r>
      <w:r w:rsidR="00DB1B26" w:rsidRPr="00131088">
        <w:rPr>
          <w:rFonts w:ascii="Arial" w:eastAsia="Times New Roman" w:hAnsi="Arial" w:cs="Arial"/>
          <w:sz w:val="24"/>
          <w:szCs w:val="24"/>
          <w:lang w:eastAsia="ru-RU"/>
        </w:rPr>
        <w:t>5</w:t>
      </w:r>
      <w:r w:rsidRPr="00131088">
        <w:rPr>
          <w:rFonts w:ascii="Arial" w:eastAsia="Times New Roman" w:hAnsi="Arial" w:cs="Arial"/>
          <w:sz w:val="24"/>
          <w:szCs w:val="24"/>
          <w:lang w:eastAsia="ru-RU"/>
        </w:rPr>
        <w:t xml:space="preserve"> года дана следующая характеристика системы теплоснабжения.</w:t>
      </w:r>
    </w:p>
    <w:p w:rsidR="00F660CD" w:rsidRPr="00131088" w:rsidRDefault="00B33242" w:rsidP="00131088">
      <w:pPr>
        <w:spacing w:after="0" w:line="240" w:lineRule="auto"/>
        <w:ind w:firstLine="851"/>
        <w:jc w:val="both"/>
        <w:rPr>
          <w:rFonts w:ascii="Arial" w:eastAsia="Times New Roman" w:hAnsi="Arial" w:cs="Arial"/>
          <w:sz w:val="24"/>
          <w:szCs w:val="24"/>
          <w:lang w:eastAsia="ru-RU"/>
        </w:rPr>
      </w:pPr>
      <w:r w:rsidRPr="00131088">
        <w:rPr>
          <w:rFonts w:ascii="Arial" w:eastAsia="Times New Roman" w:hAnsi="Arial" w:cs="Arial"/>
          <w:sz w:val="24"/>
          <w:szCs w:val="24"/>
          <w:lang w:eastAsia="ru-RU"/>
        </w:rPr>
        <w:t>В состав Атаманского сельского поселения Павловского района в настоящее время входит один населенный пункт с жилой застройкой, с объектами соцкультбыта и инженерной и</w:t>
      </w:r>
      <w:r w:rsidR="00DB1B26" w:rsidRPr="00131088">
        <w:rPr>
          <w:rFonts w:ascii="Arial" w:eastAsia="Times New Roman" w:hAnsi="Arial" w:cs="Arial"/>
          <w:sz w:val="24"/>
          <w:szCs w:val="24"/>
          <w:lang w:eastAsia="ru-RU"/>
        </w:rPr>
        <w:t xml:space="preserve">нфраструктурой: ст. Атаманская. </w:t>
      </w:r>
      <w:r w:rsidRPr="00131088">
        <w:rPr>
          <w:rFonts w:ascii="Arial" w:eastAsia="Times New Roman" w:hAnsi="Arial" w:cs="Arial"/>
          <w:sz w:val="24"/>
          <w:szCs w:val="24"/>
          <w:lang w:eastAsia="ru-RU"/>
        </w:rPr>
        <w:t>Теплоснабжение Муниципального  Образования Атаманского сельского  поселения  осуществляется  децентрализовано  от  двух  Административных  котельных.</w:t>
      </w:r>
      <w:r w:rsidR="00DB1B26" w:rsidRPr="00131088">
        <w:rPr>
          <w:rFonts w:ascii="Arial" w:eastAsia="Times New Roman" w:hAnsi="Arial" w:cs="Arial"/>
          <w:sz w:val="24"/>
          <w:szCs w:val="24"/>
          <w:lang w:eastAsia="ru-RU"/>
        </w:rPr>
        <w:t xml:space="preserve"> </w:t>
      </w:r>
      <w:r w:rsidRPr="00131088">
        <w:rPr>
          <w:rFonts w:ascii="Arial" w:eastAsia="Times New Roman" w:hAnsi="Arial" w:cs="Arial"/>
          <w:sz w:val="24"/>
          <w:szCs w:val="24"/>
          <w:lang w:eastAsia="ru-RU"/>
        </w:rPr>
        <w:t xml:space="preserve">Организацией осуществляющей поставку тепловой  энергии потребителям Атаманского сельского  поселения является ООО «Тепловые сети», которая   осуществляет  эксплуатацию  2  котельных,  а  также  обслуживает  и  производит  ремонт  котельных  и  тепловых  сетей. Суммарная  установленная  мощность  котельных  на 2014 г. составляет 1,9 Гкал/час. Суммарная  протяжённость тепловых сетей 4,133 км. Для котельных  Атаманского сельского поселения основным видом используемого </w:t>
      </w:r>
      <w:r w:rsidR="00DB1B26" w:rsidRPr="00131088">
        <w:rPr>
          <w:rFonts w:ascii="Arial" w:eastAsia="Times New Roman" w:hAnsi="Arial" w:cs="Arial"/>
          <w:sz w:val="24"/>
          <w:szCs w:val="24"/>
          <w:lang w:eastAsia="ru-RU"/>
        </w:rPr>
        <w:t xml:space="preserve">топлива  является природный газ. </w:t>
      </w:r>
      <w:r w:rsidRPr="00131088">
        <w:rPr>
          <w:rFonts w:ascii="Arial" w:eastAsia="Times New Roman" w:hAnsi="Arial" w:cs="Arial"/>
          <w:sz w:val="24"/>
          <w:szCs w:val="24"/>
          <w:lang w:eastAsia="ru-RU"/>
        </w:rPr>
        <w:t>Большинство существующей индивидуальной и секционной застройки обеспечиваются теплом от</w:t>
      </w:r>
      <w:r w:rsidR="00DB1B26" w:rsidRPr="00131088">
        <w:rPr>
          <w:rFonts w:ascii="Arial" w:eastAsia="Times New Roman" w:hAnsi="Arial" w:cs="Arial"/>
          <w:sz w:val="24"/>
          <w:szCs w:val="24"/>
          <w:lang w:eastAsia="ru-RU"/>
        </w:rPr>
        <w:t xml:space="preserve"> индивидуальных газовых котлов. </w:t>
      </w:r>
      <w:r w:rsidR="00F660CD" w:rsidRPr="00131088">
        <w:rPr>
          <w:rFonts w:ascii="Arial" w:hAnsi="Arial" w:cs="Arial"/>
          <w:sz w:val="24"/>
          <w:szCs w:val="24"/>
        </w:rPr>
        <w:t>Теплоснабжение</w:t>
      </w:r>
      <w:r w:rsidR="00F660CD" w:rsidRPr="00131088">
        <w:rPr>
          <w:rFonts w:ascii="Arial" w:hAnsi="Arial" w:cs="Arial"/>
          <w:bCs/>
          <w:sz w:val="24"/>
          <w:szCs w:val="24"/>
        </w:rPr>
        <w:t xml:space="preserve"> ст. Атаманской </w:t>
      </w:r>
      <w:r w:rsidR="00F660CD" w:rsidRPr="00131088">
        <w:rPr>
          <w:rFonts w:ascii="Arial" w:hAnsi="Arial" w:cs="Arial"/>
          <w:sz w:val="24"/>
          <w:szCs w:val="24"/>
        </w:rPr>
        <w:t>в настоящее время осуществляется от двух котельных, которые отапливают административные здания, детский сад, школу. Существующая индивидуальная одно- и двухэтажная застройка обеспечивается теплом от индивидуальных газовых котлов (АОГВ).</w:t>
      </w:r>
    </w:p>
    <w:p w:rsidR="00F660CD" w:rsidRPr="00131088" w:rsidRDefault="00F660CD" w:rsidP="00131088">
      <w:pPr>
        <w:spacing w:after="0" w:line="240" w:lineRule="auto"/>
        <w:ind w:firstLine="851"/>
        <w:jc w:val="center"/>
        <w:rPr>
          <w:rFonts w:ascii="Arial" w:hAnsi="Arial" w:cs="Arial"/>
          <w:sz w:val="24"/>
          <w:szCs w:val="24"/>
        </w:rPr>
      </w:pPr>
      <w:r w:rsidRPr="00131088">
        <w:rPr>
          <w:rFonts w:ascii="Arial" w:hAnsi="Arial" w:cs="Arial"/>
          <w:bCs/>
          <w:sz w:val="24"/>
          <w:szCs w:val="24"/>
        </w:rPr>
        <w:t>Характеристики существующих котельных, 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92"/>
        <w:gridCol w:w="1912"/>
        <w:gridCol w:w="2485"/>
        <w:gridCol w:w="1382"/>
      </w:tblGrid>
      <w:tr w:rsidR="00F660CD" w:rsidRPr="00F660CD" w:rsidTr="00F660CD">
        <w:trPr>
          <w:trHeight w:val="564"/>
        </w:trPr>
        <w:tc>
          <w:tcPr>
            <w:tcW w:w="1981"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Наименование</w:t>
            </w:r>
          </w:p>
        </w:tc>
        <w:tc>
          <w:tcPr>
            <w:tcW w:w="999"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Мощность Гкал/ч</w:t>
            </w:r>
          </w:p>
        </w:tc>
        <w:tc>
          <w:tcPr>
            <w:tcW w:w="1298"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Присоединенная мощность Гкал/ч</w:t>
            </w:r>
          </w:p>
        </w:tc>
        <w:tc>
          <w:tcPr>
            <w:tcW w:w="722"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Вид топлива</w:t>
            </w:r>
          </w:p>
        </w:tc>
      </w:tr>
      <w:tr w:rsidR="00F660CD" w:rsidRPr="00F660CD" w:rsidTr="00F660CD">
        <w:trPr>
          <w:trHeight w:hRule="exact" w:val="397"/>
        </w:trPr>
        <w:tc>
          <w:tcPr>
            <w:tcW w:w="1981"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rPr>
                <w:rFonts w:ascii="Arial" w:hAnsi="Arial" w:cs="Arial"/>
                <w:bCs/>
                <w:sz w:val="24"/>
                <w:szCs w:val="24"/>
              </w:rPr>
            </w:pPr>
            <w:r w:rsidRPr="00131088">
              <w:rPr>
                <w:rFonts w:ascii="Arial" w:hAnsi="Arial" w:cs="Arial"/>
                <w:bCs/>
                <w:sz w:val="24"/>
                <w:szCs w:val="24"/>
              </w:rPr>
              <w:t>Котельная №14</w:t>
            </w:r>
          </w:p>
        </w:tc>
        <w:tc>
          <w:tcPr>
            <w:tcW w:w="999"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1,60</w:t>
            </w:r>
          </w:p>
        </w:tc>
        <w:tc>
          <w:tcPr>
            <w:tcW w:w="1298"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1,60</w:t>
            </w:r>
          </w:p>
        </w:tc>
        <w:tc>
          <w:tcPr>
            <w:tcW w:w="722"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Газ</w:t>
            </w:r>
          </w:p>
        </w:tc>
      </w:tr>
      <w:tr w:rsidR="00F660CD" w:rsidRPr="00F660CD" w:rsidTr="00F660CD">
        <w:trPr>
          <w:trHeight w:hRule="exact" w:val="397"/>
        </w:trPr>
        <w:tc>
          <w:tcPr>
            <w:tcW w:w="1981"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rPr>
                <w:rFonts w:ascii="Arial" w:hAnsi="Arial" w:cs="Arial"/>
                <w:bCs/>
                <w:sz w:val="24"/>
                <w:szCs w:val="24"/>
              </w:rPr>
            </w:pPr>
            <w:r w:rsidRPr="00131088">
              <w:rPr>
                <w:rFonts w:ascii="Arial" w:hAnsi="Arial" w:cs="Arial"/>
                <w:bCs/>
                <w:sz w:val="24"/>
                <w:szCs w:val="24"/>
              </w:rPr>
              <w:t>Котельная №21</w:t>
            </w:r>
          </w:p>
        </w:tc>
        <w:tc>
          <w:tcPr>
            <w:tcW w:w="999"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1,58</w:t>
            </w:r>
          </w:p>
        </w:tc>
        <w:tc>
          <w:tcPr>
            <w:tcW w:w="1298"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1,58</w:t>
            </w:r>
          </w:p>
        </w:tc>
        <w:tc>
          <w:tcPr>
            <w:tcW w:w="722"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Газ</w:t>
            </w:r>
          </w:p>
        </w:tc>
      </w:tr>
      <w:tr w:rsidR="00F660CD" w:rsidRPr="00F660CD" w:rsidTr="00F660CD">
        <w:trPr>
          <w:trHeight w:hRule="exact" w:val="397"/>
        </w:trPr>
        <w:tc>
          <w:tcPr>
            <w:tcW w:w="1981"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rPr>
                <w:rFonts w:ascii="Arial" w:hAnsi="Arial" w:cs="Arial"/>
                <w:bCs/>
                <w:sz w:val="24"/>
                <w:szCs w:val="24"/>
              </w:rPr>
            </w:pPr>
            <w:r w:rsidRPr="00131088">
              <w:rPr>
                <w:rFonts w:ascii="Arial" w:hAnsi="Arial" w:cs="Arial"/>
                <w:bCs/>
                <w:sz w:val="24"/>
                <w:szCs w:val="24"/>
              </w:rPr>
              <w:t>Итого</w:t>
            </w:r>
          </w:p>
        </w:tc>
        <w:tc>
          <w:tcPr>
            <w:tcW w:w="999"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3,18</w:t>
            </w:r>
          </w:p>
        </w:tc>
        <w:tc>
          <w:tcPr>
            <w:tcW w:w="1298" w:type="pct"/>
            <w:tcBorders>
              <w:top w:val="single" w:sz="4" w:space="0" w:color="auto"/>
              <w:left w:val="single" w:sz="4" w:space="0" w:color="auto"/>
              <w:bottom w:val="single" w:sz="4" w:space="0" w:color="auto"/>
              <w:right w:val="single" w:sz="4" w:space="0" w:color="auto"/>
            </w:tcBorders>
            <w:vAlign w:val="center"/>
            <w:hideMark/>
          </w:tcPr>
          <w:p w:rsidR="00F660CD" w:rsidRPr="00131088" w:rsidRDefault="00F660CD" w:rsidP="00131088">
            <w:pPr>
              <w:spacing w:after="0" w:line="240" w:lineRule="auto"/>
              <w:jc w:val="center"/>
              <w:rPr>
                <w:rFonts w:ascii="Arial" w:hAnsi="Arial" w:cs="Arial"/>
                <w:bCs/>
                <w:sz w:val="24"/>
                <w:szCs w:val="24"/>
              </w:rPr>
            </w:pPr>
            <w:r w:rsidRPr="00131088">
              <w:rPr>
                <w:rFonts w:ascii="Arial" w:hAnsi="Arial" w:cs="Arial"/>
                <w:bCs/>
                <w:sz w:val="24"/>
                <w:szCs w:val="24"/>
              </w:rPr>
              <w:t>3,18</w:t>
            </w:r>
          </w:p>
        </w:tc>
        <w:tc>
          <w:tcPr>
            <w:tcW w:w="722" w:type="pct"/>
            <w:tcBorders>
              <w:top w:val="single" w:sz="4" w:space="0" w:color="auto"/>
              <w:left w:val="single" w:sz="4" w:space="0" w:color="auto"/>
              <w:bottom w:val="single" w:sz="4" w:space="0" w:color="auto"/>
              <w:right w:val="single" w:sz="4" w:space="0" w:color="auto"/>
            </w:tcBorders>
            <w:vAlign w:val="center"/>
          </w:tcPr>
          <w:p w:rsidR="00F660CD" w:rsidRPr="00131088" w:rsidRDefault="00F660CD" w:rsidP="00131088">
            <w:pPr>
              <w:spacing w:after="0" w:line="240" w:lineRule="auto"/>
              <w:jc w:val="center"/>
              <w:rPr>
                <w:rFonts w:ascii="Arial" w:hAnsi="Arial" w:cs="Arial"/>
                <w:bCs/>
                <w:sz w:val="24"/>
                <w:szCs w:val="24"/>
              </w:rPr>
            </w:pPr>
          </w:p>
        </w:tc>
      </w:tr>
    </w:tbl>
    <w:p w:rsidR="00A24331" w:rsidRPr="00131088" w:rsidRDefault="00F660CD" w:rsidP="00131088">
      <w:pPr>
        <w:suppressAutoHyphens/>
        <w:spacing w:after="0" w:line="240" w:lineRule="auto"/>
        <w:ind w:firstLine="708"/>
        <w:jc w:val="both"/>
        <w:rPr>
          <w:rFonts w:ascii="Arial" w:hAnsi="Arial" w:cs="Arial"/>
          <w:sz w:val="24"/>
          <w:szCs w:val="24"/>
        </w:rPr>
      </w:pPr>
      <w:r w:rsidRPr="00131088">
        <w:rPr>
          <w:rFonts w:ascii="Arial" w:hAnsi="Arial" w:cs="Arial"/>
          <w:sz w:val="24"/>
          <w:szCs w:val="24"/>
        </w:rPr>
        <w:t>Для Атаманского сельского поселения характерны следующие специфические особенности, связанные с архитектурно</w:t>
      </w:r>
      <w:r w:rsidR="009C2096" w:rsidRPr="00131088">
        <w:rPr>
          <w:rFonts w:ascii="Arial" w:hAnsi="Arial" w:cs="Arial"/>
          <w:sz w:val="24"/>
          <w:szCs w:val="24"/>
        </w:rPr>
        <w:t xml:space="preserve"> </w:t>
      </w:r>
      <w:r w:rsidRPr="00131088">
        <w:rPr>
          <w:rFonts w:ascii="Arial" w:hAnsi="Arial" w:cs="Arial"/>
          <w:sz w:val="24"/>
          <w:szCs w:val="24"/>
        </w:rPr>
        <w:t>- планировочным решением и небольшой численностью населения: низкая тепловая плотность, незначительная единичная концентрация теплопотребления, обусловленная малыми объемами многоквартирных жилых зданий преобладание теплопотребления жилог</w:t>
      </w:r>
      <w:r w:rsidR="00DB1B26" w:rsidRPr="00131088">
        <w:rPr>
          <w:rFonts w:ascii="Arial" w:hAnsi="Arial" w:cs="Arial"/>
          <w:sz w:val="24"/>
          <w:szCs w:val="24"/>
        </w:rPr>
        <w:t xml:space="preserve">о сектора над производственным. </w:t>
      </w:r>
      <w:r w:rsidRPr="00131088">
        <w:rPr>
          <w:rFonts w:ascii="Arial" w:eastAsia="Times New Roman" w:hAnsi="Arial" w:cs="Arial"/>
          <w:sz w:val="24"/>
          <w:szCs w:val="24"/>
          <w:lang w:eastAsia="ru-RU"/>
        </w:rPr>
        <w:t>С</w:t>
      </w:r>
      <w:r w:rsidR="00E77085" w:rsidRPr="00131088">
        <w:rPr>
          <w:rFonts w:ascii="Arial" w:eastAsia="Times New Roman" w:hAnsi="Arial" w:cs="Arial"/>
          <w:sz w:val="24"/>
          <w:szCs w:val="24"/>
          <w:lang w:eastAsia="ru-RU"/>
        </w:rPr>
        <w:t xml:space="preserve">огласно справке Администрации Северного сельского поселения о предоставлении информации от </w:t>
      </w:r>
      <w:r w:rsidR="0038730E" w:rsidRPr="00131088">
        <w:rPr>
          <w:rFonts w:ascii="Arial" w:eastAsia="Times New Roman" w:hAnsi="Arial" w:cs="Arial"/>
          <w:sz w:val="24"/>
          <w:szCs w:val="24"/>
          <w:lang w:eastAsia="ru-RU"/>
        </w:rPr>
        <w:t>0</w:t>
      </w:r>
      <w:r w:rsidR="00E77085" w:rsidRPr="00131088">
        <w:rPr>
          <w:rFonts w:ascii="Arial" w:eastAsia="Times New Roman" w:hAnsi="Arial" w:cs="Arial"/>
          <w:sz w:val="24"/>
          <w:szCs w:val="24"/>
          <w:lang w:eastAsia="ru-RU"/>
        </w:rPr>
        <w:t xml:space="preserve">8.06.2015 года тепловую энергию на территорию поселению поставляет ОАО </w:t>
      </w:r>
      <w:r w:rsidR="00E77085" w:rsidRPr="00131088">
        <w:rPr>
          <w:rFonts w:ascii="Arial" w:eastAsia="Times New Roman" w:hAnsi="Arial" w:cs="Arial"/>
          <w:sz w:val="24"/>
          <w:szCs w:val="24"/>
          <w:lang w:eastAsia="ru-RU"/>
        </w:rPr>
        <w:lastRenderedPageBreak/>
        <w:t>«Тепловые сети» Павловского района, которой пользуются социально-значимые объекты</w:t>
      </w:r>
      <w:r w:rsidR="0038730E" w:rsidRPr="00131088">
        <w:rPr>
          <w:rFonts w:ascii="Arial" w:eastAsia="Times New Roman" w:hAnsi="Arial" w:cs="Arial"/>
          <w:sz w:val="24"/>
          <w:szCs w:val="24"/>
          <w:lang w:eastAsia="ru-RU"/>
        </w:rPr>
        <w:t xml:space="preserve"> от котельной № 21 ст. Атаманская</w:t>
      </w:r>
      <w:r w:rsidR="00E77085" w:rsidRPr="00131088">
        <w:rPr>
          <w:rFonts w:ascii="Arial" w:eastAsia="Times New Roman" w:hAnsi="Arial" w:cs="Arial"/>
          <w:sz w:val="24"/>
          <w:szCs w:val="24"/>
          <w:lang w:eastAsia="ru-RU"/>
        </w:rPr>
        <w:t xml:space="preserve">: </w:t>
      </w:r>
      <w:r w:rsidR="0038730E" w:rsidRPr="00131088">
        <w:rPr>
          <w:rFonts w:ascii="Arial" w:eastAsia="Times New Roman" w:hAnsi="Arial" w:cs="Arial"/>
          <w:sz w:val="24"/>
          <w:szCs w:val="24"/>
          <w:lang w:eastAsia="ru-RU"/>
        </w:rPr>
        <w:t>поликлиника, Сбербанк, РУПС, детский сад, СОШ № 4, спортивный комплекс</w:t>
      </w:r>
      <w:r w:rsidR="00947078" w:rsidRPr="00131088">
        <w:rPr>
          <w:rFonts w:ascii="Arial" w:eastAsia="Times New Roman" w:hAnsi="Arial" w:cs="Arial"/>
          <w:sz w:val="24"/>
          <w:szCs w:val="24"/>
          <w:lang w:eastAsia="ru-RU"/>
        </w:rPr>
        <w:t>, ДК, автогараж</w:t>
      </w:r>
      <w:r w:rsidR="00F05694" w:rsidRPr="00131088">
        <w:rPr>
          <w:rFonts w:ascii="Arial" w:eastAsia="Times New Roman" w:hAnsi="Arial" w:cs="Arial"/>
          <w:sz w:val="24"/>
          <w:szCs w:val="24"/>
          <w:lang w:eastAsia="ru-RU"/>
        </w:rPr>
        <w:t xml:space="preserve">. Центрального отопления на территории поселения нет. </w:t>
      </w:r>
      <w:r w:rsidR="0038730E" w:rsidRPr="00131088">
        <w:rPr>
          <w:rFonts w:ascii="Arial" w:eastAsia="Times New Roman" w:hAnsi="Arial" w:cs="Arial"/>
          <w:sz w:val="24"/>
          <w:szCs w:val="24"/>
          <w:lang w:eastAsia="ru-RU"/>
        </w:rPr>
        <w:t>В котельной № 21 установлено следующее оборудование: 2 котла RSA-500 по 500</w:t>
      </w:r>
      <w:r w:rsidR="003A3B9F" w:rsidRPr="00131088">
        <w:rPr>
          <w:rFonts w:ascii="Arial" w:eastAsia="Times New Roman" w:hAnsi="Arial" w:cs="Arial"/>
          <w:sz w:val="24"/>
          <w:szCs w:val="24"/>
          <w:lang w:eastAsia="ru-RU"/>
        </w:rPr>
        <w:t xml:space="preserve"> </w:t>
      </w:r>
      <w:r w:rsidR="0038730E" w:rsidRPr="00131088">
        <w:rPr>
          <w:rFonts w:ascii="Arial" w:eastAsia="Times New Roman" w:hAnsi="Arial" w:cs="Arial"/>
          <w:sz w:val="24"/>
          <w:szCs w:val="24"/>
          <w:lang w:eastAsia="ru-RU"/>
        </w:rPr>
        <w:t>кВт</w:t>
      </w:r>
      <w:r w:rsidR="00A35BA0" w:rsidRPr="00131088">
        <w:rPr>
          <w:rFonts w:ascii="Arial" w:eastAsia="Times New Roman" w:hAnsi="Arial" w:cs="Arial"/>
          <w:sz w:val="24"/>
          <w:szCs w:val="24"/>
          <w:lang w:eastAsia="ru-RU"/>
        </w:rPr>
        <w:t xml:space="preserve">. </w:t>
      </w:r>
      <w:r w:rsidR="0038730E" w:rsidRPr="00131088">
        <w:rPr>
          <w:rFonts w:ascii="Arial" w:eastAsia="Times New Roman" w:hAnsi="Arial" w:cs="Arial"/>
          <w:sz w:val="24"/>
          <w:szCs w:val="24"/>
          <w:lang w:eastAsia="ru-RU"/>
        </w:rPr>
        <w:t xml:space="preserve">За </w:t>
      </w:r>
      <w:r w:rsidR="00A35BA0" w:rsidRPr="00131088">
        <w:rPr>
          <w:rFonts w:ascii="Arial" w:eastAsia="Times New Roman" w:hAnsi="Arial" w:cs="Arial"/>
          <w:sz w:val="24"/>
          <w:szCs w:val="24"/>
          <w:lang w:eastAsia="ru-RU"/>
        </w:rPr>
        <w:t xml:space="preserve">2014 </w:t>
      </w:r>
      <w:r w:rsidR="0038730E" w:rsidRPr="00131088">
        <w:rPr>
          <w:rFonts w:ascii="Arial" w:eastAsia="Times New Roman" w:hAnsi="Arial" w:cs="Arial"/>
          <w:sz w:val="24"/>
          <w:szCs w:val="24"/>
          <w:lang w:eastAsia="ru-RU"/>
        </w:rPr>
        <w:t>год тепловой энергии-179,45 Гкал</w:t>
      </w:r>
      <w:r w:rsidR="00A35BA0" w:rsidRPr="00131088">
        <w:rPr>
          <w:rFonts w:ascii="Arial" w:eastAsia="Times New Roman" w:hAnsi="Arial" w:cs="Arial"/>
          <w:sz w:val="24"/>
          <w:szCs w:val="24"/>
          <w:lang w:eastAsia="ru-RU"/>
        </w:rPr>
        <w:t xml:space="preserve">. </w:t>
      </w:r>
      <w:r w:rsidR="0038730E" w:rsidRPr="00131088">
        <w:rPr>
          <w:rFonts w:ascii="Arial" w:eastAsia="Times New Roman" w:hAnsi="Arial" w:cs="Arial"/>
          <w:sz w:val="24"/>
          <w:szCs w:val="24"/>
          <w:lang w:eastAsia="ru-RU"/>
        </w:rPr>
        <w:t>Количество потребленной теп</w:t>
      </w:r>
      <w:r w:rsidR="00A35BA0" w:rsidRPr="00131088">
        <w:rPr>
          <w:rFonts w:ascii="Arial" w:eastAsia="Times New Roman" w:hAnsi="Arial" w:cs="Arial"/>
          <w:sz w:val="24"/>
          <w:szCs w:val="24"/>
          <w:lang w:eastAsia="ru-RU"/>
        </w:rPr>
        <w:t>ловой энергии за 2014</w:t>
      </w:r>
      <w:r w:rsidR="009C2096" w:rsidRPr="00131088">
        <w:rPr>
          <w:rFonts w:ascii="Arial" w:eastAsia="Times New Roman" w:hAnsi="Arial" w:cs="Arial"/>
          <w:sz w:val="24"/>
          <w:szCs w:val="24"/>
          <w:lang w:eastAsia="ru-RU"/>
        </w:rPr>
        <w:t xml:space="preserve"> </w:t>
      </w:r>
      <w:r w:rsidR="00A35BA0" w:rsidRPr="00131088">
        <w:rPr>
          <w:rFonts w:ascii="Arial" w:eastAsia="Times New Roman" w:hAnsi="Arial" w:cs="Arial"/>
          <w:sz w:val="24"/>
          <w:szCs w:val="24"/>
          <w:lang w:eastAsia="ru-RU"/>
        </w:rPr>
        <w:t>г</w:t>
      </w:r>
      <w:r w:rsidR="009C2096" w:rsidRPr="00131088">
        <w:rPr>
          <w:rFonts w:ascii="Arial" w:eastAsia="Times New Roman" w:hAnsi="Arial" w:cs="Arial"/>
          <w:sz w:val="24"/>
          <w:szCs w:val="24"/>
          <w:lang w:eastAsia="ru-RU"/>
        </w:rPr>
        <w:t xml:space="preserve">од </w:t>
      </w:r>
      <w:r w:rsidR="00A35BA0" w:rsidRPr="00131088">
        <w:rPr>
          <w:rFonts w:ascii="Arial" w:eastAsia="Times New Roman" w:hAnsi="Arial" w:cs="Arial"/>
          <w:sz w:val="24"/>
          <w:szCs w:val="24"/>
          <w:lang w:eastAsia="ru-RU"/>
        </w:rPr>
        <w:t>-</w:t>
      </w:r>
      <w:r w:rsidR="009C2096" w:rsidRPr="00131088">
        <w:rPr>
          <w:rFonts w:ascii="Arial" w:eastAsia="Times New Roman" w:hAnsi="Arial" w:cs="Arial"/>
          <w:sz w:val="24"/>
          <w:szCs w:val="24"/>
          <w:lang w:eastAsia="ru-RU"/>
        </w:rPr>
        <w:t xml:space="preserve"> </w:t>
      </w:r>
      <w:r w:rsidR="00A35BA0" w:rsidRPr="00131088">
        <w:rPr>
          <w:rFonts w:ascii="Arial" w:eastAsia="Times New Roman" w:hAnsi="Arial" w:cs="Arial"/>
          <w:sz w:val="24"/>
          <w:szCs w:val="24"/>
          <w:lang w:eastAsia="ru-RU"/>
        </w:rPr>
        <w:t xml:space="preserve">253 Гкал. </w:t>
      </w:r>
      <w:r w:rsidR="0038730E" w:rsidRPr="00131088">
        <w:rPr>
          <w:rFonts w:ascii="Arial" w:eastAsia="Times New Roman" w:hAnsi="Arial" w:cs="Arial"/>
          <w:sz w:val="24"/>
          <w:szCs w:val="24"/>
          <w:lang w:eastAsia="ru-RU"/>
        </w:rPr>
        <w:t>Поставщик теплов</w:t>
      </w:r>
      <w:r w:rsidR="00A35BA0" w:rsidRPr="00131088">
        <w:rPr>
          <w:rFonts w:ascii="Arial" w:eastAsia="Times New Roman" w:hAnsi="Arial" w:cs="Arial"/>
          <w:sz w:val="24"/>
          <w:szCs w:val="24"/>
          <w:lang w:eastAsia="ru-RU"/>
        </w:rPr>
        <w:t xml:space="preserve">ой энергии- ОАО «Тепловые сети». </w:t>
      </w:r>
      <w:r w:rsidR="0038730E" w:rsidRPr="00131088">
        <w:rPr>
          <w:rFonts w:ascii="Arial" w:eastAsia="Times New Roman" w:hAnsi="Arial" w:cs="Arial"/>
          <w:sz w:val="24"/>
          <w:szCs w:val="24"/>
          <w:lang w:eastAsia="ru-RU"/>
        </w:rPr>
        <w:t>Насосное оборудование: 2 насоса- НК30/45, Wilo</w:t>
      </w:r>
      <w:r w:rsidR="00A35BA0" w:rsidRPr="00131088">
        <w:rPr>
          <w:rFonts w:ascii="Arial" w:eastAsia="Times New Roman" w:hAnsi="Arial" w:cs="Arial"/>
          <w:sz w:val="24"/>
          <w:szCs w:val="24"/>
          <w:lang w:eastAsia="ru-RU"/>
        </w:rPr>
        <w:t xml:space="preserve">. </w:t>
      </w:r>
      <w:r w:rsidR="003A3B9F" w:rsidRPr="00131088">
        <w:rPr>
          <w:rFonts w:ascii="Arial" w:eastAsia="Times New Roman" w:hAnsi="Arial" w:cs="Arial"/>
          <w:sz w:val="24"/>
          <w:szCs w:val="24"/>
          <w:lang w:eastAsia="ru-RU"/>
        </w:rPr>
        <w:t>По котельной № 14 данные не предоставлены.</w:t>
      </w:r>
    </w:p>
    <w:p w:rsidR="00462809" w:rsidRPr="00131088" w:rsidRDefault="000B71CC" w:rsidP="00131088">
      <w:pPr>
        <w:spacing w:after="0" w:line="240" w:lineRule="auto"/>
        <w:ind w:firstLine="851"/>
        <w:jc w:val="both"/>
        <w:rPr>
          <w:rFonts w:ascii="Arial" w:hAnsi="Arial" w:cs="Arial"/>
          <w:sz w:val="24"/>
          <w:szCs w:val="24"/>
        </w:rPr>
      </w:pPr>
      <w:r w:rsidRPr="00131088">
        <w:rPr>
          <w:rFonts w:ascii="Arial" w:hAnsi="Arial" w:cs="Arial"/>
          <w:sz w:val="24"/>
          <w:szCs w:val="24"/>
        </w:rPr>
        <w:t>1.2.1</w:t>
      </w:r>
      <w:r w:rsidR="00462809" w:rsidRPr="00131088">
        <w:rPr>
          <w:rFonts w:ascii="Arial" w:hAnsi="Arial" w:cs="Arial"/>
          <w:sz w:val="24"/>
          <w:szCs w:val="24"/>
        </w:rPr>
        <w:t>. Установленная и располагаемая мощность энергоисточников</w:t>
      </w:r>
    </w:p>
    <w:p w:rsidR="00D32EB8" w:rsidRPr="00131088" w:rsidRDefault="00A6137C" w:rsidP="00131088">
      <w:pPr>
        <w:spacing w:after="0" w:line="240" w:lineRule="auto"/>
        <w:ind w:firstLine="851"/>
        <w:jc w:val="both"/>
        <w:rPr>
          <w:rFonts w:ascii="Arial" w:hAnsi="Arial" w:cs="Arial"/>
          <w:sz w:val="24"/>
          <w:szCs w:val="24"/>
        </w:rPr>
      </w:pPr>
      <w:r w:rsidRPr="00131088">
        <w:rPr>
          <w:rFonts w:ascii="Arial" w:hAnsi="Arial" w:cs="Arial"/>
          <w:sz w:val="24"/>
          <w:szCs w:val="24"/>
        </w:rPr>
        <w:t xml:space="preserve">Централизованное теплоснабжение в </w:t>
      </w:r>
      <w:r w:rsidR="003A3B9F" w:rsidRPr="00131088">
        <w:rPr>
          <w:rFonts w:ascii="Arial" w:hAnsi="Arial" w:cs="Arial"/>
          <w:sz w:val="24"/>
          <w:szCs w:val="24"/>
        </w:rPr>
        <w:t>Атаманском</w:t>
      </w:r>
      <w:r w:rsidR="001C44D0" w:rsidRPr="00131088">
        <w:rPr>
          <w:rFonts w:ascii="Arial" w:hAnsi="Arial" w:cs="Arial"/>
          <w:sz w:val="24"/>
          <w:szCs w:val="24"/>
        </w:rPr>
        <w:t xml:space="preserve"> </w:t>
      </w:r>
      <w:r w:rsidRPr="00131088">
        <w:rPr>
          <w:rFonts w:ascii="Arial" w:hAnsi="Arial" w:cs="Arial"/>
          <w:sz w:val="24"/>
          <w:szCs w:val="24"/>
        </w:rPr>
        <w:t>сельском поселении</w:t>
      </w:r>
      <w:r w:rsidR="00D32EB8" w:rsidRPr="00131088">
        <w:rPr>
          <w:rFonts w:ascii="Arial" w:hAnsi="Arial" w:cs="Arial"/>
          <w:sz w:val="24"/>
          <w:szCs w:val="24"/>
        </w:rPr>
        <w:t xml:space="preserve"> по данн</w:t>
      </w:r>
      <w:r w:rsidR="001C44D0" w:rsidRPr="00131088">
        <w:rPr>
          <w:rFonts w:ascii="Arial" w:hAnsi="Arial" w:cs="Arial"/>
          <w:sz w:val="24"/>
          <w:szCs w:val="24"/>
        </w:rPr>
        <w:t xml:space="preserve">ым </w:t>
      </w:r>
      <w:r w:rsidR="00F05694" w:rsidRPr="00131088">
        <w:rPr>
          <w:rFonts w:ascii="Arial" w:hAnsi="Arial" w:cs="Arial"/>
          <w:sz w:val="24"/>
          <w:szCs w:val="24"/>
        </w:rPr>
        <w:t xml:space="preserve">Администрации </w:t>
      </w:r>
      <w:r w:rsidR="003A3B9F" w:rsidRPr="00131088">
        <w:rPr>
          <w:rFonts w:ascii="Arial" w:hAnsi="Arial" w:cs="Arial"/>
          <w:sz w:val="24"/>
          <w:szCs w:val="24"/>
        </w:rPr>
        <w:t>Атаманского</w:t>
      </w:r>
      <w:r w:rsidR="00F05694" w:rsidRPr="00131088">
        <w:rPr>
          <w:rFonts w:ascii="Arial" w:hAnsi="Arial" w:cs="Arial"/>
          <w:sz w:val="24"/>
          <w:szCs w:val="24"/>
        </w:rPr>
        <w:t xml:space="preserve"> сельского поселения</w:t>
      </w:r>
      <w:r w:rsidR="001C44D0" w:rsidRPr="00131088">
        <w:rPr>
          <w:rFonts w:ascii="Arial" w:hAnsi="Arial" w:cs="Arial"/>
          <w:sz w:val="24"/>
          <w:szCs w:val="24"/>
        </w:rPr>
        <w:t xml:space="preserve"> на 2015 год </w:t>
      </w:r>
      <w:r w:rsidR="00D32EB8" w:rsidRPr="00131088">
        <w:rPr>
          <w:rFonts w:ascii="Arial" w:hAnsi="Arial" w:cs="Arial"/>
          <w:sz w:val="24"/>
          <w:szCs w:val="24"/>
        </w:rPr>
        <w:t>только в</w:t>
      </w:r>
      <w:r w:rsidR="003A3B9F" w:rsidRPr="00131088">
        <w:rPr>
          <w:rFonts w:ascii="Arial" w:hAnsi="Arial" w:cs="Arial"/>
          <w:sz w:val="24"/>
          <w:szCs w:val="24"/>
        </w:rPr>
        <w:t xml:space="preserve"> станице Атаманской, часть застройки социально – значимых объектов</w:t>
      </w:r>
      <w:r w:rsidR="00D32EB8" w:rsidRPr="00131088">
        <w:rPr>
          <w:rFonts w:ascii="Arial" w:hAnsi="Arial" w:cs="Arial"/>
          <w:sz w:val="24"/>
          <w:szCs w:val="24"/>
        </w:rPr>
        <w:t>. Централизованное теплоснабжение осуществля</w:t>
      </w:r>
      <w:r w:rsidR="003A3B9F" w:rsidRPr="00131088">
        <w:rPr>
          <w:rFonts w:ascii="Arial" w:hAnsi="Arial" w:cs="Arial"/>
          <w:sz w:val="24"/>
          <w:szCs w:val="24"/>
        </w:rPr>
        <w:t>ется котельной № 21</w:t>
      </w:r>
      <w:r w:rsidR="00B24B76" w:rsidRPr="00131088">
        <w:rPr>
          <w:rFonts w:ascii="Arial" w:hAnsi="Arial" w:cs="Arial"/>
          <w:sz w:val="24"/>
          <w:szCs w:val="24"/>
        </w:rPr>
        <w:t xml:space="preserve"> социально – значимых объектов, поставку тепловой энергии осуществляет ОАО «Тепловые сети»</w:t>
      </w:r>
      <w:r w:rsidR="00D32EB8" w:rsidRPr="00131088">
        <w:rPr>
          <w:rFonts w:ascii="Arial" w:hAnsi="Arial" w:cs="Arial"/>
          <w:sz w:val="24"/>
          <w:szCs w:val="24"/>
        </w:rPr>
        <w:t>. Тепловые сети только в</w:t>
      </w:r>
      <w:r w:rsidR="003A3B9F" w:rsidRPr="00131088">
        <w:rPr>
          <w:rFonts w:ascii="Arial" w:hAnsi="Arial" w:cs="Arial"/>
          <w:sz w:val="24"/>
          <w:szCs w:val="24"/>
        </w:rPr>
        <w:t xml:space="preserve"> ст. Атаманская</w:t>
      </w:r>
      <w:r w:rsidR="00D32EB8" w:rsidRPr="00131088">
        <w:rPr>
          <w:rFonts w:ascii="Arial" w:hAnsi="Arial" w:cs="Arial"/>
          <w:sz w:val="24"/>
          <w:szCs w:val="24"/>
        </w:rPr>
        <w:t>.</w:t>
      </w:r>
    </w:p>
    <w:p w:rsidR="00D32EB8" w:rsidRPr="00131088" w:rsidRDefault="00BB5CF6" w:rsidP="00131088">
      <w:pPr>
        <w:spacing w:after="0" w:line="240" w:lineRule="auto"/>
        <w:ind w:firstLine="851"/>
        <w:jc w:val="center"/>
        <w:rPr>
          <w:rFonts w:ascii="Arial" w:hAnsi="Arial" w:cs="Arial"/>
          <w:sz w:val="24"/>
          <w:szCs w:val="24"/>
        </w:rPr>
      </w:pPr>
      <w:r w:rsidRPr="00131088">
        <w:rPr>
          <w:rFonts w:ascii="Arial" w:hAnsi="Arial" w:cs="Arial"/>
          <w:sz w:val="24"/>
          <w:szCs w:val="24"/>
        </w:rPr>
        <w:t xml:space="preserve">Таблица </w:t>
      </w:r>
      <w:r w:rsidR="003A3B9F" w:rsidRPr="00131088">
        <w:rPr>
          <w:rFonts w:ascii="Arial" w:hAnsi="Arial" w:cs="Arial"/>
          <w:sz w:val="24"/>
          <w:szCs w:val="24"/>
        </w:rPr>
        <w:t>13</w:t>
      </w:r>
      <w:r w:rsidR="000F08A2" w:rsidRPr="00131088">
        <w:rPr>
          <w:rFonts w:ascii="Arial" w:hAnsi="Arial" w:cs="Arial"/>
          <w:sz w:val="24"/>
          <w:szCs w:val="24"/>
        </w:rPr>
        <w:t>.</w:t>
      </w:r>
      <w:r w:rsidR="00D32EB8" w:rsidRPr="00131088">
        <w:rPr>
          <w:rFonts w:ascii="Arial" w:hAnsi="Arial" w:cs="Arial"/>
          <w:sz w:val="24"/>
          <w:szCs w:val="24"/>
        </w:rPr>
        <w:t xml:space="preserve"> Сведения об исто</w:t>
      </w:r>
      <w:r w:rsidR="002550F0" w:rsidRPr="00131088">
        <w:rPr>
          <w:rFonts w:ascii="Arial" w:hAnsi="Arial" w:cs="Arial"/>
          <w:sz w:val="24"/>
          <w:szCs w:val="24"/>
        </w:rPr>
        <w:t>чниках тепловой мощности на 2015</w:t>
      </w:r>
      <w:r w:rsidR="00D32EB8" w:rsidRPr="00131088">
        <w:rPr>
          <w:rFonts w:ascii="Arial" w:hAnsi="Arial" w:cs="Arial"/>
          <w:sz w:val="24"/>
          <w:szCs w:val="24"/>
        </w:rPr>
        <w:t xml:space="preserve"> год</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212"/>
        <w:gridCol w:w="1928"/>
        <w:gridCol w:w="2112"/>
        <w:gridCol w:w="2292"/>
      </w:tblGrid>
      <w:tr w:rsidR="008D30E3" w:rsidRPr="009C3B12" w:rsidTr="003A3B9F">
        <w:trPr>
          <w:trHeight w:val="562"/>
        </w:trPr>
        <w:tc>
          <w:tcPr>
            <w:tcW w:w="709" w:type="dxa"/>
            <w:shd w:val="clear" w:color="auto" w:fill="auto"/>
            <w:vAlign w:val="center"/>
          </w:tcPr>
          <w:p w:rsidR="008D30E3" w:rsidRPr="00131088" w:rsidRDefault="008D30E3" w:rsidP="00131088">
            <w:pPr>
              <w:spacing w:after="0" w:line="240" w:lineRule="auto"/>
              <w:jc w:val="center"/>
              <w:rPr>
                <w:rFonts w:ascii="Arial" w:hAnsi="Arial" w:cs="Arial"/>
                <w:sz w:val="24"/>
                <w:szCs w:val="24"/>
              </w:rPr>
            </w:pPr>
            <w:r w:rsidRPr="00131088">
              <w:rPr>
                <w:rFonts w:ascii="Arial" w:hAnsi="Arial" w:cs="Arial"/>
                <w:sz w:val="24"/>
                <w:szCs w:val="24"/>
              </w:rPr>
              <w:t>№</w:t>
            </w:r>
          </w:p>
        </w:tc>
        <w:tc>
          <w:tcPr>
            <w:tcW w:w="3482" w:type="dxa"/>
            <w:shd w:val="clear" w:color="auto" w:fill="auto"/>
            <w:vAlign w:val="center"/>
          </w:tcPr>
          <w:p w:rsidR="008D30E3" w:rsidRPr="00131088" w:rsidRDefault="008D30E3" w:rsidP="00131088">
            <w:pPr>
              <w:spacing w:after="0" w:line="240" w:lineRule="auto"/>
              <w:jc w:val="center"/>
              <w:rPr>
                <w:rFonts w:ascii="Arial" w:hAnsi="Arial" w:cs="Arial"/>
                <w:sz w:val="24"/>
                <w:szCs w:val="24"/>
              </w:rPr>
            </w:pPr>
            <w:r w:rsidRPr="00131088">
              <w:rPr>
                <w:rFonts w:ascii="Arial" w:hAnsi="Arial" w:cs="Arial"/>
                <w:sz w:val="24"/>
                <w:szCs w:val="24"/>
              </w:rPr>
              <w:t>Наименование, адрес местоположения</w:t>
            </w:r>
          </w:p>
        </w:tc>
        <w:tc>
          <w:tcPr>
            <w:tcW w:w="1905" w:type="dxa"/>
            <w:shd w:val="clear" w:color="auto" w:fill="auto"/>
            <w:vAlign w:val="center"/>
          </w:tcPr>
          <w:p w:rsidR="008D30E3" w:rsidRPr="00131088" w:rsidRDefault="008D30E3" w:rsidP="00131088">
            <w:pPr>
              <w:spacing w:after="0" w:line="240" w:lineRule="auto"/>
              <w:jc w:val="center"/>
              <w:rPr>
                <w:rFonts w:ascii="Arial" w:hAnsi="Arial" w:cs="Arial"/>
                <w:sz w:val="24"/>
                <w:szCs w:val="24"/>
              </w:rPr>
            </w:pPr>
            <w:r w:rsidRPr="00131088">
              <w:rPr>
                <w:rFonts w:ascii="Arial" w:hAnsi="Arial" w:cs="Arial"/>
                <w:sz w:val="24"/>
                <w:szCs w:val="24"/>
              </w:rPr>
              <w:t>Установленная мощность, Гкал/ч</w:t>
            </w:r>
          </w:p>
        </w:tc>
        <w:tc>
          <w:tcPr>
            <w:tcW w:w="1701" w:type="dxa"/>
            <w:shd w:val="clear" w:color="auto" w:fill="auto"/>
            <w:vAlign w:val="center"/>
          </w:tcPr>
          <w:p w:rsidR="008D30E3" w:rsidRPr="00131088" w:rsidRDefault="008D30E3" w:rsidP="00131088">
            <w:pPr>
              <w:spacing w:after="0" w:line="240" w:lineRule="auto"/>
              <w:jc w:val="center"/>
              <w:rPr>
                <w:rFonts w:ascii="Arial" w:hAnsi="Arial" w:cs="Arial"/>
                <w:sz w:val="24"/>
                <w:szCs w:val="24"/>
              </w:rPr>
            </w:pPr>
            <w:r w:rsidRPr="00131088">
              <w:rPr>
                <w:rFonts w:ascii="Arial" w:hAnsi="Arial" w:cs="Arial"/>
                <w:sz w:val="24"/>
                <w:szCs w:val="24"/>
              </w:rPr>
              <w:t>Присоединенная нагрузка, Гкал/ч</w:t>
            </w:r>
          </w:p>
        </w:tc>
        <w:tc>
          <w:tcPr>
            <w:tcW w:w="2410" w:type="dxa"/>
            <w:shd w:val="clear" w:color="auto" w:fill="auto"/>
            <w:vAlign w:val="center"/>
          </w:tcPr>
          <w:p w:rsidR="008D30E3" w:rsidRPr="00131088" w:rsidRDefault="008D30E3" w:rsidP="00131088">
            <w:pPr>
              <w:spacing w:after="0" w:line="240" w:lineRule="auto"/>
              <w:jc w:val="center"/>
              <w:rPr>
                <w:rFonts w:ascii="Arial" w:hAnsi="Arial" w:cs="Arial"/>
                <w:sz w:val="24"/>
                <w:szCs w:val="24"/>
              </w:rPr>
            </w:pPr>
            <w:r w:rsidRPr="00131088">
              <w:rPr>
                <w:rFonts w:ascii="Arial" w:hAnsi="Arial" w:cs="Arial"/>
                <w:sz w:val="24"/>
                <w:szCs w:val="24"/>
              </w:rPr>
              <w:t>Котельное оборудование</w:t>
            </w:r>
          </w:p>
        </w:tc>
      </w:tr>
      <w:tr w:rsidR="003A3B9F" w:rsidRPr="009C3B12" w:rsidTr="003A3B9F">
        <w:trPr>
          <w:trHeight w:val="577"/>
        </w:trPr>
        <w:tc>
          <w:tcPr>
            <w:tcW w:w="709" w:type="dxa"/>
            <w:shd w:val="clear" w:color="auto" w:fill="auto"/>
            <w:vAlign w:val="center"/>
          </w:tcPr>
          <w:p w:rsidR="003A3B9F" w:rsidRPr="00131088" w:rsidRDefault="003A3B9F" w:rsidP="00131088">
            <w:pPr>
              <w:spacing w:after="0" w:line="240" w:lineRule="auto"/>
              <w:jc w:val="center"/>
              <w:rPr>
                <w:rFonts w:ascii="Arial" w:hAnsi="Arial" w:cs="Arial"/>
                <w:sz w:val="24"/>
                <w:szCs w:val="24"/>
              </w:rPr>
            </w:pPr>
            <w:r w:rsidRPr="00131088">
              <w:rPr>
                <w:rFonts w:ascii="Arial" w:hAnsi="Arial" w:cs="Arial"/>
                <w:sz w:val="24"/>
                <w:szCs w:val="24"/>
              </w:rPr>
              <w:t>1</w:t>
            </w:r>
          </w:p>
        </w:tc>
        <w:tc>
          <w:tcPr>
            <w:tcW w:w="3482" w:type="dxa"/>
            <w:shd w:val="clear" w:color="auto" w:fill="auto"/>
            <w:vAlign w:val="center"/>
          </w:tcPr>
          <w:p w:rsidR="003A3B9F" w:rsidRPr="00131088" w:rsidRDefault="003A3B9F" w:rsidP="00131088">
            <w:pPr>
              <w:spacing w:after="0" w:line="240" w:lineRule="auto"/>
              <w:jc w:val="center"/>
              <w:rPr>
                <w:rFonts w:ascii="Arial" w:hAnsi="Arial" w:cs="Arial"/>
                <w:sz w:val="24"/>
                <w:szCs w:val="24"/>
              </w:rPr>
            </w:pPr>
            <w:r w:rsidRPr="00131088">
              <w:rPr>
                <w:rFonts w:ascii="Arial" w:hAnsi="Arial" w:cs="Arial"/>
                <w:sz w:val="24"/>
                <w:szCs w:val="24"/>
              </w:rPr>
              <w:t>Котельная № 21, ст. Атаманская</w:t>
            </w:r>
          </w:p>
        </w:tc>
        <w:tc>
          <w:tcPr>
            <w:tcW w:w="1905" w:type="dxa"/>
            <w:shd w:val="clear" w:color="auto" w:fill="auto"/>
            <w:vAlign w:val="center"/>
          </w:tcPr>
          <w:p w:rsidR="003A3B9F" w:rsidRPr="00131088" w:rsidRDefault="003A3B9F" w:rsidP="00131088">
            <w:pPr>
              <w:spacing w:after="0" w:line="240" w:lineRule="auto"/>
              <w:jc w:val="center"/>
              <w:rPr>
                <w:rFonts w:ascii="Arial" w:hAnsi="Arial" w:cs="Arial"/>
                <w:bCs/>
                <w:sz w:val="24"/>
                <w:szCs w:val="24"/>
              </w:rPr>
            </w:pPr>
            <w:r w:rsidRPr="00131088">
              <w:rPr>
                <w:rFonts w:ascii="Arial" w:hAnsi="Arial" w:cs="Arial"/>
                <w:bCs/>
                <w:sz w:val="24"/>
                <w:szCs w:val="24"/>
              </w:rPr>
              <w:t>1,60</w:t>
            </w:r>
          </w:p>
        </w:tc>
        <w:tc>
          <w:tcPr>
            <w:tcW w:w="1701" w:type="dxa"/>
            <w:shd w:val="clear" w:color="auto" w:fill="auto"/>
            <w:vAlign w:val="center"/>
          </w:tcPr>
          <w:p w:rsidR="003A3B9F" w:rsidRPr="00131088" w:rsidRDefault="003A3B9F" w:rsidP="00131088">
            <w:pPr>
              <w:spacing w:after="0" w:line="240" w:lineRule="auto"/>
              <w:jc w:val="center"/>
              <w:rPr>
                <w:rFonts w:ascii="Arial" w:hAnsi="Arial" w:cs="Arial"/>
                <w:bCs/>
                <w:sz w:val="24"/>
                <w:szCs w:val="24"/>
              </w:rPr>
            </w:pPr>
            <w:r w:rsidRPr="00131088">
              <w:rPr>
                <w:rFonts w:ascii="Arial" w:hAnsi="Arial" w:cs="Arial"/>
                <w:bCs/>
                <w:sz w:val="24"/>
                <w:szCs w:val="24"/>
              </w:rPr>
              <w:t>1,60</w:t>
            </w:r>
          </w:p>
        </w:tc>
        <w:tc>
          <w:tcPr>
            <w:tcW w:w="2410" w:type="dxa"/>
            <w:shd w:val="clear" w:color="auto" w:fill="auto"/>
            <w:vAlign w:val="center"/>
          </w:tcPr>
          <w:p w:rsidR="003A3B9F" w:rsidRPr="00131088" w:rsidRDefault="003A3B9F" w:rsidP="00131088">
            <w:pPr>
              <w:spacing w:after="0" w:line="240" w:lineRule="auto"/>
              <w:jc w:val="center"/>
              <w:rPr>
                <w:rFonts w:ascii="Arial" w:hAnsi="Arial" w:cs="Arial"/>
                <w:sz w:val="24"/>
                <w:szCs w:val="24"/>
              </w:rPr>
            </w:pPr>
            <w:r w:rsidRPr="00131088">
              <w:rPr>
                <w:rFonts w:ascii="Arial" w:hAnsi="Arial" w:cs="Arial"/>
                <w:sz w:val="24"/>
                <w:szCs w:val="24"/>
              </w:rPr>
              <w:t xml:space="preserve">Котел </w:t>
            </w:r>
            <w:r w:rsidRPr="00131088">
              <w:rPr>
                <w:rFonts w:ascii="Arial" w:hAnsi="Arial" w:cs="Arial"/>
                <w:sz w:val="24"/>
                <w:szCs w:val="24"/>
                <w:lang w:val="en-US"/>
              </w:rPr>
              <w:t>RS</w:t>
            </w:r>
            <w:r w:rsidRPr="00131088">
              <w:rPr>
                <w:rFonts w:ascii="Arial" w:hAnsi="Arial" w:cs="Arial"/>
                <w:sz w:val="24"/>
                <w:szCs w:val="24"/>
              </w:rPr>
              <w:t>-</w:t>
            </w:r>
            <w:r w:rsidRPr="00131088">
              <w:rPr>
                <w:rFonts w:ascii="Arial" w:hAnsi="Arial" w:cs="Arial"/>
                <w:sz w:val="24"/>
                <w:szCs w:val="24"/>
                <w:lang w:val="en-US"/>
              </w:rPr>
              <w:t>A</w:t>
            </w:r>
            <w:r w:rsidRPr="00131088">
              <w:rPr>
                <w:rFonts w:ascii="Arial" w:hAnsi="Arial" w:cs="Arial"/>
                <w:sz w:val="24"/>
                <w:szCs w:val="24"/>
              </w:rPr>
              <w:t>300* 2 штуки</w:t>
            </w:r>
          </w:p>
        </w:tc>
      </w:tr>
      <w:tr w:rsidR="003A3B9F" w:rsidRPr="009C3B12" w:rsidTr="003A3B9F">
        <w:trPr>
          <w:trHeight w:val="577"/>
        </w:trPr>
        <w:tc>
          <w:tcPr>
            <w:tcW w:w="709" w:type="dxa"/>
            <w:shd w:val="clear" w:color="auto" w:fill="auto"/>
            <w:vAlign w:val="center"/>
          </w:tcPr>
          <w:p w:rsidR="003A3B9F" w:rsidRPr="00131088" w:rsidRDefault="003A3B9F" w:rsidP="00131088">
            <w:pPr>
              <w:spacing w:after="0" w:line="240" w:lineRule="auto"/>
              <w:jc w:val="center"/>
              <w:rPr>
                <w:rFonts w:ascii="Arial" w:hAnsi="Arial" w:cs="Arial"/>
                <w:sz w:val="24"/>
                <w:szCs w:val="24"/>
              </w:rPr>
            </w:pPr>
            <w:r w:rsidRPr="00131088">
              <w:rPr>
                <w:rFonts w:ascii="Arial" w:hAnsi="Arial" w:cs="Arial"/>
                <w:sz w:val="24"/>
                <w:szCs w:val="24"/>
              </w:rPr>
              <w:t>2</w:t>
            </w:r>
          </w:p>
        </w:tc>
        <w:tc>
          <w:tcPr>
            <w:tcW w:w="3482" w:type="dxa"/>
            <w:shd w:val="clear" w:color="auto" w:fill="auto"/>
            <w:vAlign w:val="center"/>
          </w:tcPr>
          <w:p w:rsidR="003A3B9F" w:rsidRPr="00131088" w:rsidRDefault="003A3B9F" w:rsidP="00131088">
            <w:pPr>
              <w:spacing w:after="0" w:line="240" w:lineRule="auto"/>
              <w:jc w:val="center"/>
              <w:rPr>
                <w:rFonts w:ascii="Arial" w:hAnsi="Arial" w:cs="Arial"/>
                <w:sz w:val="24"/>
                <w:szCs w:val="24"/>
              </w:rPr>
            </w:pPr>
            <w:r w:rsidRPr="00131088">
              <w:rPr>
                <w:rFonts w:ascii="Arial" w:hAnsi="Arial" w:cs="Arial"/>
                <w:sz w:val="24"/>
                <w:szCs w:val="24"/>
              </w:rPr>
              <w:t>Котельная № 14 ст. Атаманская (согласно ПКР и Генеральному плану)</w:t>
            </w:r>
          </w:p>
        </w:tc>
        <w:tc>
          <w:tcPr>
            <w:tcW w:w="1905" w:type="dxa"/>
            <w:shd w:val="clear" w:color="auto" w:fill="auto"/>
            <w:vAlign w:val="center"/>
          </w:tcPr>
          <w:p w:rsidR="003A3B9F" w:rsidRPr="00131088" w:rsidRDefault="003A3B9F" w:rsidP="00131088">
            <w:pPr>
              <w:spacing w:after="0" w:line="240" w:lineRule="auto"/>
              <w:jc w:val="center"/>
              <w:rPr>
                <w:rFonts w:ascii="Arial" w:hAnsi="Arial" w:cs="Arial"/>
                <w:bCs/>
                <w:sz w:val="24"/>
                <w:szCs w:val="24"/>
              </w:rPr>
            </w:pPr>
            <w:r w:rsidRPr="00131088">
              <w:rPr>
                <w:rFonts w:ascii="Arial" w:hAnsi="Arial" w:cs="Arial"/>
                <w:bCs/>
                <w:sz w:val="24"/>
                <w:szCs w:val="24"/>
              </w:rPr>
              <w:t>1,58</w:t>
            </w:r>
          </w:p>
        </w:tc>
        <w:tc>
          <w:tcPr>
            <w:tcW w:w="1701" w:type="dxa"/>
            <w:shd w:val="clear" w:color="auto" w:fill="auto"/>
            <w:vAlign w:val="center"/>
          </w:tcPr>
          <w:p w:rsidR="003A3B9F" w:rsidRPr="00131088" w:rsidRDefault="003A3B9F" w:rsidP="00131088">
            <w:pPr>
              <w:spacing w:after="0" w:line="240" w:lineRule="auto"/>
              <w:jc w:val="center"/>
              <w:rPr>
                <w:rFonts w:ascii="Arial" w:hAnsi="Arial" w:cs="Arial"/>
                <w:bCs/>
                <w:sz w:val="24"/>
                <w:szCs w:val="24"/>
              </w:rPr>
            </w:pPr>
            <w:r w:rsidRPr="00131088">
              <w:rPr>
                <w:rFonts w:ascii="Arial" w:hAnsi="Arial" w:cs="Arial"/>
                <w:bCs/>
                <w:sz w:val="24"/>
                <w:szCs w:val="24"/>
              </w:rPr>
              <w:t>1,58</w:t>
            </w:r>
          </w:p>
        </w:tc>
        <w:tc>
          <w:tcPr>
            <w:tcW w:w="2410" w:type="dxa"/>
            <w:shd w:val="clear" w:color="auto" w:fill="auto"/>
            <w:vAlign w:val="center"/>
          </w:tcPr>
          <w:p w:rsidR="003A3B9F" w:rsidRPr="00131088" w:rsidRDefault="003A3B9F" w:rsidP="00131088">
            <w:pPr>
              <w:spacing w:after="0" w:line="240" w:lineRule="auto"/>
              <w:jc w:val="center"/>
              <w:rPr>
                <w:rFonts w:ascii="Arial" w:hAnsi="Arial" w:cs="Arial"/>
                <w:sz w:val="24"/>
                <w:szCs w:val="24"/>
              </w:rPr>
            </w:pPr>
            <w:r w:rsidRPr="00131088">
              <w:rPr>
                <w:rFonts w:ascii="Arial" w:hAnsi="Arial" w:cs="Arial"/>
                <w:sz w:val="24"/>
                <w:szCs w:val="24"/>
              </w:rPr>
              <w:t>-</w:t>
            </w:r>
          </w:p>
        </w:tc>
      </w:tr>
    </w:tbl>
    <w:p w:rsidR="006E31FF" w:rsidRPr="00131088" w:rsidRDefault="00A6137C" w:rsidP="00131088">
      <w:pPr>
        <w:spacing w:after="0" w:line="240" w:lineRule="auto"/>
        <w:ind w:firstLine="851"/>
        <w:jc w:val="both"/>
        <w:rPr>
          <w:rFonts w:ascii="Arial" w:hAnsi="Arial" w:cs="Arial"/>
          <w:sz w:val="24"/>
          <w:szCs w:val="24"/>
        </w:rPr>
      </w:pPr>
      <w:r w:rsidRPr="00131088">
        <w:rPr>
          <w:rFonts w:ascii="Arial" w:hAnsi="Arial" w:cs="Arial"/>
          <w:sz w:val="24"/>
          <w:szCs w:val="24"/>
        </w:rPr>
        <w:t xml:space="preserve">В </w:t>
      </w:r>
      <w:r w:rsidR="003A3B9F" w:rsidRPr="00131088">
        <w:rPr>
          <w:rFonts w:ascii="Arial" w:hAnsi="Arial" w:cs="Arial"/>
          <w:sz w:val="24"/>
          <w:szCs w:val="24"/>
        </w:rPr>
        <w:t>населенном пункте</w:t>
      </w:r>
      <w:r w:rsidRPr="00131088">
        <w:rPr>
          <w:rFonts w:ascii="Arial" w:hAnsi="Arial" w:cs="Arial"/>
          <w:sz w:val="24"/>
          <w:szCs w:val="24"/>
        </w:rPr>
        <w:t xml:space="preserve"> сельского поселения при административных, социально-культурных объектах и в жилом секторе установлены индивидуальные источники тепла (котлы), имеются индивидуальные источники теплоты (ИИТ), работающих на природном газе. Децентрализованное теплоснабжение на основе ИИТ обеспечивает расход топлива, на 10% меньший, чем при централизованном теплоснабжении от котельных за счет исключения потерь в тепловых сетях.</w:t>
      </w:r>
      <w:r w:rsidR="00742DCD" w:rsidRPr="00131088">
        <w:rPr>
          <w:rFonts w:ascii="Arial" w:hAnsi="Arial" w:cs="Arial"/>
          <w:sz w:val="24"/>
          <w:szCs w:val="24"/>
        </w:rPr>
        <w:t xml:space="preserve"> </w:t>
      </w:r>
      <w:r w:rsidR="000F08A2" w:rsidRPr="00131088">
        <w:rPr>
          <w:rFonts w:ascii="Arial" w:hAnsi="Arial" w:cs="Arial"/>
          <w:sz w:val="24"/>
          <w:szCs w:val="24"/>
        </w:rPr>
        <w:t>Энергетические источники тепловой и электр</w:t>
      </w:r>
      <w:r w:rsidR="00742DCD" w:rsidRPr="00131088">
        <w:rPr>
          <w:rFonts w:ascii="Arial" w:hAnsi="Arial" w:cs="Arial"/>
          <w:sz w:val="24"/>
          <w:szCs w:val="24"/>
        </w:rPr>
        <w:t xml:space="preserve">ической мощности комбинированной </w:t>
      </w:r>
      <w:r w:rsidR="000F08A2" w:rsidRPr="00131088">
        <w:rPr>
          <w:rFonts w:ascii="Arial" w:hAnsi="Arial" w:cs="Arial"/>
          <w:sz w:val="24"/>
          <w:szCs w:val="24"/>
        </w:rPr>
        <w:t xml:space="preserve">выработки </w:t>
      </w:r>
      <w:r w:rsidR="00462809" w:rsidRPr="00131088">
        <w:rPr>
          <w:rFonts w:ascii="Arial" w:hAnsi="Arial" w:cs="Arial"/>
          <w:sz w:val="24"/>
          <w:szCs w:val="24"/>
        </w:rPr>
        <w:t>на территории муниципального образования «</w:t>
      </w:r>
      <w:r w:rsidR="003A3B9F" w:rsidRPr="00131088">
        <w:rPr>
          <w:rFonts w:ascii="Arial" w:hAnsi="Arial" w:cs="Arial"/>
          <w:sz w:val="24"/>
          <w:szCs w:val="24"/>
        </w:rPr>
        <w:t>Атаманское</w:t>
      </w:r>
      <w:r w:rsidR="00462809" w:rsidRPr="00131088">
        <w:rPr>
          <w:rFonts w:ascii="Arial" w:hAnsi="Arial" w:cs="Arial"/>
          <w:sz w:val="24"/>
          <w:szCs w:val="24"/>
        </w:rPr>
        <w:t xml:space="preserve"> сельское поселение» отсутствуют. </w:t>
      </w:r>
    </w:p>
    <w:p w:rsidR="008E36F4" w:rsidRPr="00131088" w:rsidRDefault="008E36F4" w:rsidP="00131088">
      <w:pPr>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1.2.</w:t>
      </w:r>
      <w:r w:rsidR="000B71CC" w:rsidRPr="00131088">
        <w:rPr>
          <w:rFonts w:ascii="Arial" w:eastAsia="Times New Roman" w:hAnsi="Arial" w:cs="Arial"/>
          <w:color w:val="000000"/>
          <w:sz w:val="24"/>
          <w:szCs w:val="24"/>
          <w:lang w:eastAsia="ar-SA"/>
        </w:rPr>
        <w:t>2</w:t>
      </w:r>
      <w:r w:rsidRPr="00131088">
        <w:rPr>
          <w:rFonts w:ascii="Arial" w:eastAsia="Times New Roman" w:hAnsi="Arial" w:cs="Arial"/>
          <w:color w:val="000000"/>
          <w:sz w:val="24"/>
          <w:szCs w:val="24"/>
          <w:lang w:eastAsia="ar-SA"/>
        </w:rPr>
        <w:t xml:space="preserve"> Существующие балансы располагаемой тепловой мощности и присоединенной тепловой нагрузки</w:t>
      </w:r>
    </w:p>
    <w:p w:rsidR="00A6137C" w:rsidRPr="00131088" w:rsidRDefault="00520EB8" w:rsidP="00131088">
      <w:pPr>
        <w:widowControl w:val="0"/>
        <w:shd w:val="clear" w:color="auto" w:fill="FFFFFF"/>
        <w:suppressAutoHyphens/>
        <w:autoSpaceDE w:val="0"/>
        <w:spacing w:after="0" w:line="240" w:lineRule="auto"/>
        <w:ind w:firstLine="851"/>
        <w:jc w:val="center"/>
        <w:rPr>
          <w:rFonts w:ascii="Arial" w:eastAsia="Times New Roman" w:hAnsi="Arial" w:cs="Arial"/>
          <w:bCs/>
          <w:color w:val="000000"/>
          <w:sz w:val="24"/>
          <w:szCs w:val="24"/>
          <w:shd w:val="clear" w:color="auto" w:fill="FFFFFF"/>
          <w:lang w:eastAsia="ar-SA"/>
        </w:rPr>
      </w:pPr>
      <w:r w:rsidRPr="00131088">
        <w:rPr>
          <w:rFonts w:ascii="Arial" w:eastAsia="Times New Roman" w:hAnsi="Arial" w:cs="Arial"/>
          <w:color w:val="000000"/>
          <w:sz w:val="24"/>
          <w:szCs w:val="24"/>
          <w:lang w:eastAsia="ar-SA"/>
        </w:rPr>
        <w:t xml:space="preserve">Таблица </w:t>
      </w:r>
      <w:r w:rsidR="003A3B9F" w:rsidRPr="00131088">
        <w:rPr>
          <w:rFonts w:ascii="Arial" w:eastAsia="Times New Roman" w:hAnsi="Arial" w:cs="Arial"/>
          <w:color w:val="000000"/>
          <w:sz w:val="24"/>
          <w:szCs w:val="24"/>
          <w:lang w:eastAsia="ar-SA"/>
        </w:rPr>
        <w:t>14</w:t>
      </w:r>
      <w:r w:rsidRPr="00131088">
        <w:rPr>
          <w:rFonts w:ascii="Arial" w:eastAsia="Times New Roman" w:hAnsi="Arial" w:cs="Arial"/>
          <w:color w:val="000000"/>
          <w:sz w:val="24"/>
          <w:szCs w:val="24"/>
          <w:lang w:eastAsia="ar-SA"/>
        </w:rPr>
        <w:t>.</w:t>
      </w:r>
      <w:r w:rsidR="000B71CC" w:rsidRPr="00131088">
        <w:rPr>
          <w:rFonts w:ascii="Arial" w:eastAsia="Times New Roman" w:hAnsi="Arial" w:cs="Arial"/>
          <w:color w:val="000000"/>
          <w:sz w:val="24"/>
          <w:szCs w:val="24"/>
          <w:lang w:eastAsia="ar-SA"/>
        </w:rPr>
        <w:t xml:space="preserve"> Ба</w:t>
      </w:r>
      <w:r w:rsidR="00A6137C" w:rsidRPr="00131088">
        <w:rPr>
          <w:rFonts w:ascii="Arial" w:eastAsia="Times New Roman" w:hAnsi="Arial" w:cs="Arial"/>
          <w:bCs/>
          <w:color w:val="000000"/>
          <w:sz w:val="24"/>
          <w:szCs w:val="24"/>
          <w:shd w:val="clear" w:color="auto" w:fill="FFFFFF"/>
          <w:lang w:eastAsia="ar-SA"/>
        </w:rPr>
        <w:t xml:space="preserve">ланс </w:t>
      </w:r>
      <w:r w:rsidR="000B71CC" w:rsidRPr="00131088">
        <w:rPr>
          <w:rFonts w:ascii="Arial" w:eastAsia="Times New Roman" w:hAnsi="Arial" w:cs="Arial"/>
          <w:bCs/>
          <w:color w:val="000000"/>
          <w:sz w:val="24"/>
          <w:szCs w:val="24"/>
          <w:shd w:val="clear" w:color="auto" w:fill="FFFFFF"/>
          <w:lang w:eastAsia="ar-SA"/>
        </w:rPr>
        <w:t xml:space="preserve">тепловой мощности </w:t>
      </w:r>
      <w:r w:rsidR="00940D36" w:rsidRPr="00131088">
        <w:rPr>
          <w:rFonts w:ascii="Arial" w:eastAsia="Times New Roman" w:hAnsi="Arial" w:cs="Arial"/>
          <w:bCs/>
          <w:color w:val="000000"/>
          <w:sz w:val="24"/>
          <w:szCs w:val="24"/>
          <w:shd w:val="clear" w:color="auto" w:fill="FFFFFF"/>
          <w:lang w:eastAsia="ar-SA"/>
        </w:rPr>
        <w:t>Атаманского</w:t>
      </w:r>
      <w:r w:rsidR="00A6137C" w:rsidRPr="00131088">
        <w:rPr>
          <w:rFonts w:ascii="Arial" w:eastAsia="Times New Roman" w:hAnsi="Arial" w:cs="Arial"/>
          <w:bCs/>
          <w:color w:val="000000"/>
          <w:sz w:val="24"/>
          <w:szCs w:val="24"/>
          <w:shd w:val="clear" w:color="auto" w:fill="FFFFFF"/>
          <w:lang w:eastAsia="ar-SA"/>
        </w:rPr>
        <w:t xml:space="preserve"> сельского поселения </w:t>
      </w:r>
    </w:p>
    <w:tbl>
      <w:tblPr>
        <w:tblW w:w="0" w:type="auto"/>
        <w:tblInd w:w="-953" w:type="dxa"/>
        <w:tblLayout w:type="fixed"/>
        <w:tblCellMar>
          <w:left w:w="40" w:type="dxa"/>
          <w:right w:w="40" w:type="dxa"/>
        </w:tblCellMar>
        <w:tblLook w:val="0000"/>
      </w:tblPr>
      <w:tblGrid>
        <w:gridCol w:w="3687"/>
        <w:gridCol w:w="2835"/>
        <w:gridCol w:w="3827"/>
      </w:tblGrid>
      <w:tr w:rsidR="00A6137C" w:rsidRPr="00A6137C" w:rsidTr="00DB1B26">
        <w:trPr>
          <w:trHeight w:val="371"/>
        </w:trPr>
        <w:tc>
          <w:tcPr>
            <w:tcW w:w="3687" w:type="dxa"/>
            <w:tcBorders>
              <w:top w:val="single" w:sz="1" w:space="0" w:color="000000"/>
              <w:left w:val="single" w:sz="1" w:space="0" w:color="000000"/>
              <w:bottom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Муниципальное образование</w:t>
            </w:r>
          </w:p>
        </w:tc>
        <w:tc>
          <w:tcPr>
            <w:tcW w:w="2835" w:type="dxa"/>
            <w:tcBorders>
              <w:top w:val="single" w:sz="1" w:space="0" w:color="000000"/>
              <w:left w:val="single" w:sz="1" w:space="0" w:color="000000"/>
              <w:bottom w:val="single" w:sz="1" w:space="0" w:color="000000"/>
            </w:tcBorders>
            <w:vAlign w:val="center"/>
          </w:tcPr>
          <w:p w:rsidR="00A6137C" w:rsidRPr="00131088" w:rsidRDefault="00EC40BF" w:rsidP="00EC40BF">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 xml:space="preserve">Потребность в тепле </w:t>
            </w:r>
            <w:r w:rsidR="00A6137C" w:rsidRPr="00131088">
              <w:rPr>
                <w:rFonts w:ascii="Arial" w:eastAsia="Times New Roman" w:hAnsi="Arial" w:cs="Arial"/>
                <w:color w:val="000000"/>
                <w:sz w:val="24"/>
                <w:szCs w:val="24"/>
                <w:shd w:val="clear" w:color="auto" w:fill="FFFFFF"/>
                <w:lang w:eastAsia="ar-SA"/>
              </w:rPr>
              <w:t>в МВт/Гкал/ч</w:t>
            </w:r>
          </w:p>
        </w:tc>
        <w:tc>
          <w:tcPr>
            <w:tcW w:w="3827" w:type="dxa"/>
            <w:tcBorders>
              <w:top w:val="single" w:sz="1" w:space="0" w:color="000000"/>
              <w:left w:val="single" w:sz="1" w:space="0" w:color="000000"/>
              <w:bottom w:val="single" w:sz="1" w:space="0" w:color="000000"/>
              <w:right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Обеспечение теплом</w:t>
            </w:r>
          </w:p>
        </w:tc>
      </w:tr>
      <w:tr w:rsidR="00A6137C" w:rsidRPr="00A6137C" w:rsidTr="00DB1B26">
        <w:trPr>
          <w:trHeight w:hRule="exact" w:val="427"/>
        </w:trPr>
        <w:tc>
          <w:tcPr>
            <w:tcW w:w="3687" w:type="dxa"/>
            <w:tcBorders>
              <w:top w:val="single" w:sz="1" w:space="0" w:color="000000"/>
              <w:left w:val="single" w:sz="1" w:space="0" w:color="000000"/>
              <w:bottom w:val="single" w:sz="1" w:space="0" w:color="000000"/>
            </w:tcBorders>
            <w:vAlign w:val="center"/>
          </w:tcPr>
          <w:p w:rsidR="00A6137C" w:rsidRPr="00131088" w:rsidRDefault="00A6137C" w:rsidP="00DB1B26">
            <w:pPr>
              <w:widowControl w:val="0"/>
              <w:shd w:val="clear" w:color="auto" w:fill="FFFFFF"/>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val="en-US" w:eastAsia="ar-SA"/>
              </w:rPr>
              <w:t>I</w:t>
            </w:r>
            <w:r w:rsidR="00DB1B26" w:rsidRPr="00131088">
              <w:rPr>
                <w:rFonts w:ascii="Arial" w:eastAsia="Times New Roman" w:hAnsi="Arial" w:cs="Arial"/>
                <w:color w:val="000000"/>
                <w:sz w:val="24"/>
                <w:szCs w:val="24"/>
                <w:shd w:val="clear" w:color="auto" w:fill="FFFFFF"/>
                <w:lang w:eastAsia="ar-SA"/>
              </w:rPr>
              <w:t xml:space="preserve"> Существующий: </w:t>
            </w:r>
            <w:r w:rsidRPr="00131088">
              <w:rPr>
                <w:rFonts w:ascii="Arial" w:eastAsia="Times New Roman" w:hAnsi="Arial" w:cs="Arial"/>
                <w:color w:val="000000"/>
                <w:sz w:val="24"/>
                <w:szCs w:val="24"/>
                <w:shd w:val="clear" w:color="auto" w:fill="FFFFFF"/>
                <w:lang w:eastAsia="ar-SA"/>
              </w:rPr>
              <w:t>а) жилой фонд</w:t>
            </w:r>
          </w:p>
        </w:tc>
        <w:tc>
          <w:tcPr>
            <w:tcW w:w="2835" w:type="dxa"/>
            <w:tcBorders>
              <w:top w:val="single" w:sz="1" w:space="0" w:color="000000"/>
              <w:left w:val="single" w:sz="1" w:space="0" w:color="000000"/>
              <w:bottom w:val="single" w:sz="1" w:space="0" w:color="000000"/>
            </w:tcBorders>
            <w:vAlign w:val="center"/>
          </w:tcPr>
          <w:p w:rsidR="00A6137C" w:rsidRPr="00131088" w:rsidRDefault="00940D36"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u w:val="single"/>
                <w:shd w:val="clear" w:color="auto" w:fill="FFFFFF"/>
                <w:lang w:eastAsia="ar-SA"/>
              </w:rPr>
            </w:pPr>
            <w:r w:rsidRPr="00131088">
              <w:rPr>
                <w:rFonts w:ascii="Arial" w:eastAsia="Times New Roman" w:hAnsi="Arial" w:cs="Arial"/>
                <w:color w:val="000000"/>
                <w:sz w:val="24"/>
                <w:szCs w:val="24"/>
                <w:u w:val="single"/>
                <w:shd w:val="clear" w:color="auto" w:fill="FFFFFF"/>
                <w:lang w:eastAsia="ar-SA"/>
              </w:rPr>
              <w:t>0,0026</w:t>
            </w:r>
          </w:p>
          <w:p w:rsidR="00A6137C" w:rsidRPr="00131088" w:rsidRDefault="00940D36"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0,0031</w:t>
            </w:r>
          </w:p>
        </w:tc>
        <w:tc>
          <w:tcPr>
            <w:tcW w:w="3827" w:type="dxa"/>
            <w:vMerge w:val="restart"/>
            <w:tcBorders>
              <w:top w:val="single" w:sz="1" w:space="0" w:color="000000"/>
              <w:left w:val="single" w:sz="1" w:space="0" w:color="000000"/>
              <w:bottom w:val="single" w:sz="1" w:space="0" w:color="000000"/>
              <w:right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От индивидуальных источников</w:t>
            </w:r>
            <w:r w:rsidR="003A279F" w:rsidRPr="00131088">
              <w:rPr>
                <w:rFonts w:ascii="Arial" w:eastAsia="Times New Roman" w:hAnsi="Arial" w:cs="Arial"/>
                <w:color w:val="000000"/>
                <w:sz w:val="24"/>
                <w:szCs w:val="24"/>
                <w:shd w:val="clear" w:color="auto" w:fill="FFFFFF"/>
                <w:lang w:eastAsia="ar-SA"/>
              </w:rPr>
              <w:t>/ газовая котельная</w:t>
            </w:r>
          </w:p>
        </w:tc>
      </w:tr>
      <w:tr w:rsidR="00A6137C" w:rsidRPr="00A6137C" w:rsidTr="00DB1B26">
        <w:trPr>
          <w:trHeight w:hRule="exact" w:val="133"/>
        </w:trPr>
        <w:tc>
          <w:tcPr>
            <w:tcW w:w="3687" w:type="dxa"/>
            <w:vMerge w:val="restart"/>
            <w:tcBorders>
              <w:top w:val="single" w:sz="1" w:space="0" w:color="000000"/>
              <w:left w:val="single" w:sz="1" w:space="0" w:color="000000"/>
              <w:bottom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б) соцкультбыт</w:t>
            </w:r>
          </w:p>
        </w:tc>
        <w:tc>
          <w:tcPr>
            <w:tcW w:w="2835" w:type="dxa"/>
            <w:vMerge w:val="restart"/>
            <w:tcBorders>
              <w:top w:val="single" w:sz="1" w:space="0" w:color="000000"/>
              <w:left w:val="single" w:sz="1" w:space="0" w:color="000000"/>
              <w:bottom w:val="single" w:sz="1" w:space="0" w:color="000000"/>
            </w:tcBorders>
            <w:vAlign w:val="center"/>
          </w:tcPr>
          <w:p w:rsidR="00A6137C" w:rsidRPr="00131088" w:rsidRDefault="00940D36"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u w:val="single"/>
                <w:shd w:val="clear" w:color="auto" w:fill="FFFFFF"/>
                <w:lang w:eastAsia="ar-SA"/>
              </w:rPr>
            </w:pPr>
            <w:r w:rsidRPr="00131088">
              <w:rPr>
                <w:rFonts w:ascii="Arial" w:eastAsia="Times New Roman" w:hAnsi="Arial" w:cs="Arial"/>
                <w:color w:val="000000"/>
                <w:sz w:val="24"/>
                <w:szCs w:val="24"/>
                <w:u w:val="single"/>
                <w:shd w:val="clear" w:color="auto" w:fill="FFFFFF"/>
                <w:lang w:eastAsia="ar-SA"/>
              </w:rPr>
              <w:t>0,732</w:t>
            </w:r>
          </w:p>
          <w:p w:rsidR="00CD3EFD" w:rsidRPr="00131088" w:rsidRDefault="00940D36"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0,76217205</w:t>
            </w:r>
          </w:p>
        </w:tc>
        <w:tc>
          <w:tcPr>
            <w:tcW w:w="3827" w:type="dxa"/>
            <w:vMerge/>
            <w:tcBorders>
              <w:top w:val="single" w:sz="1" w:space="0" w:color="000000"/>
              <w:left w:val="single" w:sz="1" w:space="0" w:color="000000"/>
              <w:bottom w:val="single" w:sz="1" w:space="0" w:color="000000"/>
              <w:right w:val="single" w:sz="1" w:space="0" w:color="000000"/>
            </w:tcBorders>
            <w:vAlign w:val="center"/>
          </w:tcPr>
          <w:p w:rsidR="00A6137C" w:rsidRPr="00131088" w:rsidRDefault="00A6137C" w:rsidP="00A6137C">
            <w:pPr>
              <w:widowControl w:val="0"/>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p>
        </w:tc>
      </w:tr>
      <w:tr w:rsidR="00A6137C" w:rsidRPr="00A6137C" w:rsidTr="00DB1B26">
        <w:trPr>
          <w:trHeight w:val="350"/>
        </w:trPr>
        <w:tc>
          <w:tcPr>
            <w:tcW w:w="3687" w:type="dxa"/>
            <w:vMerge/>
            <w:tcBorders>
              <w:top w:val="single" w:sz="1" w:space="0" w:color="000000"/>
              <w:left w:val="single" w:sz="1" w:space="0" w:color="000000"/>
              <w:bottom w:val="single" w:sz="1" w:space="0" w:color="000000"/>
            </w:tcBorders>
            <w:vAlign w:val="center"/>
          </w:tcPr>
          <w:p w:rsidR="00A6137C" w:rsidRPr="00131088" w:rsidRDefault="00A6137C" w:rsidP="00A6137C">
            <w:pPr>
              <w:widowControl w:val="0"/>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p>
        </w:tc>
        <w:tc>
          <w:tcPr>
            <w:tcW w:w="2835" w:type="dxa"/>
            <w:vMerge/>
            <w:tcBorders>
              <w:top w:val="single" w:sz="1" w:space="0" w:color="000000"/>
              <w:left w:val="single" w:sz="1" w:space="0" w:color="000000"/>
              <w:bottom w:val="single" w:sz="1" w:space="0" w:color="000000"/>
            </w:tcBorders>
            <w:vAlign w:val="center"/>
          </w:tcPr>
          <w:p w:rsidR="00A6137C" w:rsidRPr="00131088" w:rsidRDefault="00A6137C" w:rsidP="00A6137C">
            <w:pPr>
              <w:widowControl w:val="0"/>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p>
        </w:tc>
        <w:tc>
          <w:tcPr>
            <w:tcW w:w="3827" w:type="dxa"/>
            <w:tcBorders>
              <w:left w:val="single" w:sz="1" w:space="0" w:color="000000"/>
              <w:bottom w:val="single" w:sz="1" w:space="0" w:color="000000"/>
              <w:right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От  отдельно стоящих и встроенно-пристроенных котельных</w:t>
            </w:r>
          </w:p>
        </w:tc>
      </w:tr>
      <w:tr w:rsidR="00A6137C" w:rsidRPr="00A6137C" w:rsidTr="00DB1B26">
        <w:trPr>
          <w:trHeight w:val="485"/>
        </w:trPr>
        <w:tc>
          <w:tcPr>
            <w:tcW w:w="3687" w:type="dxa"/>
            <w:tcBorders>
              <w:top w:val="single" w:sz="1" w:space="0" w:color="000000"/>
              <w:left w:val="single" w:sz="1" w:space="0" w:color="000000"/>
              <w:bottom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Всего:</w:t>
            </w:r>
          </w:p>
        </w:tc>
        <w:tc>
          <w:tcPr>
            <w:tcW w:w="6662" w:type="dxa"/>
            <w:gridSpan w:val="2"/>
            <w:tcBorders>
              <w:top w:val="single" w:sz="1" w:space="0" w:color="000000"/>
              <w:left w:val="single" w:sz="1" w:space="0" w:color="000000"/>
              <w:bottom w:val="single" w:sz="1" w:space="0" w:color="000000"/>
              <w:right w:val="single" w:sz="1" w:space="0" w:color="000000"/>
            </w:tcBorders>
            <w:vAlign w:val="center"/>
          </w:tcPr>
          <w:p w:rsidR="00A6137C" w:rsidRPr="00131088" w:rsidRDefault="00940D36"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u w:val="single"/>
                <w:shd w:val="clear" w:color="auto" w:fill="FFFFFF"/>
                <w:lang w:eastAsia="ar-SA"/>
              </w:rPr>
            </w:pPr>
            <w:r w:rsidRPr="00131088">
              <w:rPr>
                <w:rFonts w:ascii="Arial" w:eastAsia="Times New Roman" w:hAnsi="Arial" w:cs="Arial"/>
                <w:color w:val="000000"/>
                <w:sz w:val="24"/>
                <w:szCs w:val="24"/>
                <w:u w:val="single"/>
                <w:shd w:val="clear" w:color="auto" w:fill="FFFFFF"/>
                <w:lang w:eastAsia="ar-SA"/>
              </w:rPr>
              <w:t>0,7346</w:t>
            </w:r>
          </w:p>
          <w:p w:rsidR="003A279F" w:rsidRPr="00131088" w:rsidRDefault="00940D36"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0,76527205</w:t>
            </w:r>
          </w:p>
        </w:tc>
      </w:tr>
      <w:tr w:rsidR="00A6137C" w:rsidRPr="00A6137C" w:rsidTr="00DB1B26">
        <w:trPr>
          <w:trHeight w:val="385"/>
        </w:trPr>
        <w:tc>
          <w:tcPr>
            <w:tcW w:w="3687" w:type="dxa"/>
            <w:tcBorders>
              <w:top w:val="single" w:sz="1" w:space="0" w:color="000000"/>
              <w:left w:val="single" w:sz="1" w:space="0" w:color="000000"/>
              <w:bottom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val="en-US" w:eastAsia="ar-SA"/>
              </w:rPr>
              <w:t>II</w:t>
            </w:r>
            <w:r w:rsidR="00DB1B26" w:rsidRPr="00131088">
              <w:rPr>
                <w:rFonts w:ascii="Arial" w:eastAsia="Times New Roman" w:hAnsi="Arial" w:cs="Arial"/>
                <w:color w:val="000000"/>
                <w:sz w:val="24"/>
                <w:szCs w:val="24"/>
                <w:shd w:val="clear" w:color="auto" w:fill="FFFFFF"/>
                <w:lang w:eastAsia="ar-SA"/>
              </w:rPr>
              <w:t xml:space="preserve"> Новое строительство: </w:t>
            </w:r>
            <w:r w:rsidRPr="00131088">
              <w:rPr>
                <w:rFonts w:ascii="Arial" w:eastAsia="Times New Roman" w:hAnsi="Arial" w:cs="Arial"/>
                <w:color w:val="000000"/>
                <w:sz w:val="24"/>
                <w:szCs w:val="24"/>
                <w:shd w:val="clear" w:color="auto" w:fill="FFFFFF"/>
                <w:lang w:eastAsia="ar-SA"/>
              </w:rPr>
              <w:t>а) жилой фонд</w:t>
            </w:r>
          </w:p>
        </w:tc>
        <w:tc>
          <w:tcPr>
            <w:tcW w:w="2835" w:type="dxa"/>
            <w:tcBorders>
              <w:top w:val="single" w:sz="1" w:space="0" w:color="000000"/>
              <w:left w:val="single" w:sz="1" w:space="0" w:color="000000"/>
              <w:bottom w:val="single" w:sz="1" w:space="0" w:color="000000"/>
            </w:tcBorders>
            <w:vAlign w:val="center"/>
          </w:tcPr>
          <w:p w:rsidR="00A6137C" w:rsidRPr="00131088" w:rsidRDefault="003A279F"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u w:val="single"/>
                <w:shd w:val="clear" w:color="auto" w:fill="FFFFFF"/>
                <w:lang w:eastAsia="ar-SA"/>
              </w:rPr>
            </w:pPr>
            <w:r w:rsidRPr="00131088">
              <w:rPr>
                <w:rFonts w:ascii="Arial" w:eastAsia="Times New Roman" w:hAnsi="Arial" w:cs="Arial"/>
                <w:color w:val="000000"/>
                <w:sz w:val="24"/>
                <w:szCs w:val="24"/>
                <w:u w:val="single"/>
                <w:shd w:val="clear" w:color="auto" w:fill="FFFFFF"/>
                <w:lang w:eastAsia="ar-SA"/>
              </w:rPr>
              <w:t>0,00209</w:t>
            </w:r>
          </w:p>
          <w:p w:rsidR="00A6137C" w:rsidRPr="00131088" w:rsidRDefault="00CD3EFD" w:rsidP="00A6137C">
            <w:pPr>
              <w:widowControl w:val="0"/>
              <w:shd w:val="clear" w:color="auto" w:fill="FFFFFF"/>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0,003</w:t>
            </w:r>
          </w:p>
        </w:tc>
        <w:tc>
          <w:tcPr>
            <w:tcW w:w="3827" w:type="dxa"/>
            <w:tcBorders>
              <w:top w:val="single" w:sz="1" w:space="0" w:color="000000"/>
              <w:left w:val="single" w:sz="1" w:space="0" w:color="000000"/>
              <w:bottom w:val="single" w:sz="1" w:space="0" w:color="000000"/>
              <w:right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От индивидуальных источников</w:t>
            </w:r>
          </w:p>
        </w:tc>
      </w:tr>
      <w:tr w:rsidR="00A6137C" w:rsidRPr="00A6137C" w:rsidTr="00DB1B26">
        <w:trPr>
          <w:trHeight w:val="279"/>
        </w:trPr>
        <w:tc>
          <w:tcPr>
            <w:tcW w:w="3687" w:type="dxa"/>
            <w:tcBorders>
              <w:left w:val="single" w:sz="1" w:space="0" w:color="000000"/>
              <w:bottom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б) Соцкультбыт</w:t>
            </w:r>
          </w:p>
        </w:tc>
        <w:tc>
          <w:tcPr>
            <w:tcW w:w="6662" w:type="dxa"/>
            <w:gridSpan w:val="2"/>
            <w:tcBorders>
              <w:left w:val="single" w:sz="1" w:space="0" w:color="000000"/>
              <w:bottom w:val="single" w:sz="1" w:space="0" w:color="000000"/>
              <w:right w:val="single" w:sz="1" w:space="0" w:color="000000"/>
            </w:tcBorders>
            <w:vAlign w:val="center"/>
          </w:tcPr>
          <w:p w:rsidR="00A6137C" w:rsidRPr="00131088" w:rsidRDefault="00A6137C" w:rsidP="003A279F">
            <w:pPr>
              <w:widowControl w:val="0"/>
              <w:shd w:val="clear" w:color="auto" w:fill="FFFFFF"/>
              <w:autoSpaceDE w:val="0"/>
              <w:snapToGrid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Расходы определяются по мере реализации целевых и инвестиционных программ</w:t>
            </w:r>
          </w:p>
        </w:tc>
      </w:tr>
      <w:tr w:rsidR="00A6137C" w:rsidRPr="00A6137C" w:rsidTr="00DB1B26">
        <w:trPr>
          <w:trHeight w:val="284"/>
        </w:trPr>
        <w:tc>
          <w:tcPr>
            <w:tcW w:w="3687" w:type="dxa"/>
            <w:tcBorders>
              <w:top w:val="single" w:sz="1" w:space="0" w:color="000000"/>
              <w:left w:val="single" w:sz="1" w:space="0" w:color="000000"/>
              <w:bottom w:val="single" w:sz="1" w:space="0" w:color="000000"/>
            </w:tcBorders>
            <w:vAlign w:val="center"/>
          </w:tcPr>
          <w:p w:rsidR="00A6137C" w:rsidRPr="00131088" w:rsidRDefault="00A6137C" w:rsidP="00A6137C">
            <w:pPr>
              <w:widowControl w:val="0"/>
              <w:shd w:val="clear" w:color="auto" w:fill="FFFFFF"/>
              <w:suppressAutoHyphens/>
              <w:autoSpaceDE w:val="0"/>
              <w:snapToGrid w:val="0"/>
              <w:spacing w:after="0" w:line="240" w:lineRule="auto"/>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lastRenderedPageBreak/>
              <w:t>Всего:</w:t>
            </w:r>
          </w:p>
        </w:tc>
        <w:tc>
          <w:tcPr>
            <w:tcW w:w="6662" w:type="dxa"/>
            <w:gridSpan w:val="2"/>
            <w:tcBorders>
              <w:top w:val="single" w:sz="1" w:space="0" w:color="000000"/>
              <w:left w:val="single" w:sz="1" w:space="0" w:color="000000"/>
              <w:bottom w:val="single" w:sz="1" w:space="0" w:color="000000"/>
              <w:right w:val="single" w:sz="1" w:space="0" w:color="000000"/>
            </w:tcBorders>
            <w:vAlign w:val="center"/>
          </w:tcPr>
          <w:p w:rsidR="003A279F" w:rsidRPr="00131088" w:rsidRDefault="00CD3EFD"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u w:val="single"/>
                <w:shd w:val="clear" w:color="auto" w:fill="FFFFFF"/>
                <w:lang w:eastAsia="ar-SA"/>
              </w:rPr>
            </w:pPr>
            <w:r w:rsidRPr="00131088">
              <w:rPr>
                <w:rFonts w:ascii="Arial" w:eastAsia="Times New Roman" w:hAnsi="Arial" w:cs="Arial"/>
                <w:color w:val="000000"/>
                <w:sz w:val="24"/>
                <w:szCs w:val="24"/>
                <w:u w:val="single"/>
                <w:shd w:val="clear" w:color="auto" w:fill="FFFFFF"/>
                <w:lang w:eastAsia="ar-SA"/>
              </w:rPr>
              <w:t>0,00209</w:t>
            </w:r>
          </w:p>
          <w:p w:rsidR="00CD3EFD" w:rsidRPr="00131088" w:rsidRDefault="00CD3EFD" w:rsidP="00A6137C">
            <w:pPr>
              <w:widowControl w:val="0"/>
              <w:shd w:val="clear" w:color="auto" w:fill="FFFFFF"/>
              <w:suppressAutoHyphens/>
              <w:autoSpaceDE w:val="0"/>
              <w:spacing w:after="0" w:line="240" w:lineRule="auto"/>
              <w:jc w:val="center"/>
              <w:rPr>
                <w:rFonts w:ascii="Arial" w:eastAsia="Times New Roman" w:hAnsi="Arial" w:cs="Arial"/>
                <w:color w:val="000000"/>
                <w:sz w:val="24"/>
                <w:szCs w:val="24"/>
                <w:shd w:val="clear" w:color="auto" w:fill="FFFFFF"/>
                <w:lang w:eastAsia="ar-SA"/>
              </w:rPr>
            </w:pPr>
            <w:r w:rsidRPr="00131088">
              <w:rPr>
                <w:rFonts w:ascii="Arial" w:eastAsia="Times New Roman" w:hAnsi="Arial" w:cs="Arial"/>
                <w:color w:val="000000"/>
                <w:sz w:val="24"/>
                <w:szCs w:val="24"/>
                <w:shd w:val="clear" w:color="auto" w:fill="FFFFFF"/>
                <w:lang w:eastAsia="ar-SA"/>
              </w:rPr>
              <w:t>0,003</w:t>
            </w:r>
          </w:p>
        </w:tc>
      </w:tr>
    </w:tbl>
    <w:p w:rsidR="00DB1B26" w:rsidRPr="00131088" w:rsidRDefault="00DB1B26" w:rsidP="00131088">
      <w:pPr>
        <w:widowControl w:val="0"/>
        <w:shd w:val="clear" w:color="auto" w:fill="FFFFFF"/>
        <w:suppressAutoHyphens/>
        <w:autoSpaceDE w:val="0"/>
        <w:spacing w:after="0" w:line="240" w:lineRule="auto"/>
        <w:ind w:firstLine="851"/>
        <w:jc w:val="both"/>
        <w:rPr>
          <w:rFonts w:ascii="Arial" w:hAnsi="Arial" w:cs="Arial"/>
          <w:b/>
          <w:bCs/>
          <w:sz w:val="24"/>
          <w:szCs w:val="24"/>
        </w:rPr>
      </w:pPr>
    </w:p>
    <w:p w:rsidR="00A6137C" w:rsidRPr="00131088" w:rsidRDefault="008D7E23" w:rsidP="00131088">
      <w:pPr>
        <w:widowControl w:val="0"/>
        <w:shd w:val="clear" w:color="auto" w:fill="FFFFFF"/>
        <w:suppressAutoHyphens/>
        <w:autoSpaceDE w:val="0"/>
        <w:spacing w:after="0" w:line="240" w:lineRule="auto"/>
        <w:ind w:firstLine="851"/>
        <w:jc w:val="both"/>
        <w:rPr>
          <w:rFonts w:ascii="Arial" w:hAnsi="Arial" w:cs="Arial"/>
          <w:bCs/>
          <w:sz w:val="24"/>
          <w:szCs w:val="24"/>
        </w:rPr>
      </w:pPr>
      <w:r w:rsidRPr="00131088">
        <w:rPr>
          <w:rFonts w:ascii="Arial" w:hAnsi="Arial" w:cs="Arial"/>
          <w:bCs/>
          <w:sz w:val="24"/>
          <w:szCs w:val="24"/>
        </w:rPr>
        <w:t>1.2.3</w:t>
      </w:r>
      <w:r w:rsidR="00A6137C" w:rsidRPr="00131088">
        <w:rPr>
          <w:rFonts w:ascii="Arial" w:hAnsi="Arial" w:cs="Arial"/>
          <w:bCs/>
          <w:sz w:val="24"/>
          <w:szCs w:val="24"/>
        </w:rPr>
        <w:t xml:space="preserve"> Отпуск тепла и топливопотребление энергоисточников</w:t>
      </w:r>
    </w:p>
    <w:p w:rsidR="005A3CAB" w:rsidRPr="00131088" w:rsidRDefault="00AD3999" w:rsidP="00131088">
      <w:pPr>
        <w:widowControl w:val="0"/>
        <w:shd w:val="clear" w:color="auto" w:fill="FFFFFF"/>
        <w:suppressAutoHyphens/>
        <w:autoSpaceDE w:val="0"/>
        <w:spacing w:after="0" w:line="240" w:lineRule="auto"/>
        <w:ind w:firstLine="851"/>
        <w:jc w:val="both"/>
        <w:rPr>
          <w:rFonts w:ascii="Arial" w:hAnsi="Arial" w:cs="Arial"/>
          <w:bCs/>
          <w:sz w:val="24"/>
          <w:szCs w:val="24"/>
        </w:rPr>
      </w:pPr>
      <w:r w:rsidRPr="00131088">
        <w:rPr>
          <w:rFonts w:ascii="Arial" w:hAnsi="Arial" w:cs="Arial"/>
          <w:bCs/>
          <w:sz w:val="24"/>
          <w:szCs w:val="24"/>
        </w:rPr>
        <w:t>Источники комбинированной выработки тепловой энергии на территории муниципального образования «</w:t>
      </w:r>
      <w:r w:rsidR="00940D36" w:rsidRPr="00131088">
        <w:rPr>
          <w:rFonts w:ascii="Arial" w:hAnsi="Arial" w:cs="Arial"/>
          <w:bCs/>
          <w:sz w:val="24"/>
          <w:szCs w:val="24"/>
        </w:rPr>
        <w:t>Атаманское</w:t>
      </w:r>
      <w:r w:rsidR="00C3446C" w:rsidRPr="00131088">
        <w:rPr>
          <w:rFonts w:ascii="Arial" w:hAnsi="Arial" w:cs="Arial"/>
          <w:bCs/>
          <w:sz w:val="24"/>
          <w:szCs w:val="24"/>
        </w:rPr>
        <w:t xml:space="preserve"> </w:t>
      </w:r>
      <w:r w:rsidRPr="00131088">
        <w:rPr>
          <w:rFonts w:ascii="Arial" w:hAnsi="Arial" w:cs="Arial"/>
          <w:bCs/>
          <w:sz w:val="24"/>
          <w:szCs w:val="24"/>
        </w:rPr>
        <w:t>с</w:t>
      </w:r>
      <w:r w:rsidR="00DB1B26" w:rsidRPr="00131088">
        <w:rPr>
          <w:rFonts w:ascii="Arial" w:hAnsi="Arial" w:cs="Arial"/>
          <w:bCs/>
          <w:sz w:val="24"/>
          <w:szCs w:val="24"/>
        </w:rPr>
        <w:t xml:space="preserve">ельское поселение» отсутствуют. </w:t>
      </w:r>
      <w:r w:rsidRPr="00131088">
        <w:rPr>
          <w:rFonts w:ascii="Arial" w:hAnsi="Arial" w:cs="Arial"/>
          <w:bCs/>
          <w:sz w:val="24"/>
          <w:szCs w:val="24"/>
        </w:rPr>
        <w:t xml:space="preserve">Котельные, относящиеся к ОСЦТ </w:t>
      </w:r>
      <w:r w:rsidR="005A3CAB" w:rsidRPr="00131088">
        <w:rPr>
          <w:rFonts w:ascii="Arial" w:hAnsi="Arial" w:cs="Arial"/>
          <w:bCs/>
          <w:sz w:val="24"/>
          <w:szCs w:val="24"/>
        </w:rPr>
        <w:t xml:space="preserve">на территории </w:t>
      </w:r>
      <w:r w:rsidR="00940D36" w:rsidRPr="00131088">
        <w:rPr>
          <w:rFonts w:ascii="Arial" w:hAnsi="Arial" w:cs="Arial"/>
          <w:bCs/>
          <w:sz w:val="24"/>
          <w:szCs w:val="24"/>
        </w:rPr>
        <w:t xml:space="preserve">Атаманского </w:t>
      </w:r>
      <w:r w:rsidR="005A3CAB" w:rsidRPr="00131088">
        <w:rPr>
          <w:rFonts w:ascii="Arial" w:hAnsi="Arial" w:cs="Arial"/>
          <w:bCs/>
          <w:sz w:val="24"/>
          <w:szCs w:val="24"/>
        </w:rPr>
        <w:t>сельского поселения:</w:t>
      </w:r>
      <w:r w:rsidR="00DB1B26" w:rsidRPr="00131088">
        <w:rPr>
          <w:rFonts w:ascii="Arial" w:hAnsi="Arial" w:cs="Arial"/>
          <w:sz w:val="24"/>
          <w:szCs w:val="24"/>
        </w:rPr>
        <w:t xml:space="preserve"> </w:t>
      </w:r>
      <w:r w:rsidR="005A3CAB" w:rsidRPr="00131088">
        <w:rPr>
          <w:rFonts w:ascii="Arial" w:hAnsi="Arial" w:cs="Arial"/>
          <w:bCs/>
          <w:sz w:val="24"/>
          <w:szCs w:val="24"/>
        </w:rPr>
        <w:t>Котельная № 2</w:t>
      </w:r>
      <w:r w:rsidR="00940D36" w:rsidRPr="00131088">
        <w:rPr>
          <w:rFonts w:ascii="Arial" w:hAnsi="Arial" w:cs="Arial"/>
          <w:bCs/>
          <w:sz w:val="24"/>
          <w:szCs w:val="24"/>
        </w:rPr>
        <w:t>1</w:t>
      </w:r>
      <w:r w:rsidR="005A3CAB" w:rsidRPr="00131088">
        <w:rPr>
          <w:rFonts w:ascii="Arial" w:hAnsi="Arial" w:cs="Arial"/>
          <w:bCs/>
          <w:sz w:val="24"/>
          <w:szCs w:val="24"/>
        </w:rPr>
        <w:t xml:space="preserve">, </w:t>
      </w:r>
      <w:r w:rsidR="00940D36" w:rsidRPr="00131088">
        <w:rPr>
          <w:rFonts w:ascii="Arial" w:hAnsi="Arial" w:cs="Arial"/>
          <w:bCs/>
          <w:sz w:val="24"/>
          <w:szCs w:val="24"/>
        </w:rPr>
        <w:t>ст. Атаманская</w:t>
      </w:r>
      <w:r w:rsidR="00DB1B26" w:rsidRPr="00131088">
        <w:rPr>
          <w:rFonts w:ascii="Arial" w:hAnsi="Arial" w:cs="Arial"/>
          <w:sz w:val="24"/>
          <w:szCs w:val="24"/>
        </w:rPr>
        <w:t>, к</w:t>
      </w:r>
      <w:r w:rsidR="005A3CAB" w:rsidRPr="00131088">
        <w:rPr>
          <w:rFonts w:ascii="Arial" w:hAnsi="Arial" w:cs="Arial"/>
          <w:bCs/>
          <w:sz w:val="24"/>
          <w:szCs w:val="24"/>
        </w:rPr>
        <w:t xml:space="preserve">отельная № </w:t>
      </w:r>
      <w:r w:rsidR="00940D36" w:rsidRPr="00131088">
        <w:rPr>
          <w:rFonts w:ascii="Arial" w:hAnsi="Arial" w:cs="Arial"/>
          <w:bCs/>
          <w:sz w:val="24"/>
          <w:szCs w:val="24"/>
        </w:rPr>
        <w:t>14 ст. Атаманская</w:t>
      </w:r>
      <w:r w:rsidR="00DB1B26" w:rsidRPr="00131088">
        <w:rPr>
          <w:rFonts w:ascii="Arial" w:hAnsi="Arial" w:cs="Arial"/>
          <w:sz w:val="24"/>
          <w:szCs w:val="24"/>
        </w:rPr>
        <w:t xml:space="preserve">. </w:t>
      </w:r>
      <w:r w:rsidR="005A3CAB" w:rsidRPr="00131088">
        <w:rPr>
          <w:rFonts w:ascii="Arial" w:hAnsi="Arial" w:cs="Arial"/>
          <w:bCs/>
          <w:sz w:val="24"/>
          <w:szCs w:val="24"/>
        </w:rPr>
        <w:t>Топливо котельных – природный газ.</w:t>
      </w:r>
    </w:p>
    <w:p w:rsidR="00AD3999" w:rsidRPr="00131088" w:rsidRDefault="008D7E23" w:rsidP="00131088">
      <w:pPr>
        <w:widowControl w:val="0"/>
        <w:shd w:val="clear" w:color="auto" w:fill="FFFFFF"/>
        <w:suppressAutoHyphens/>
        <w:autoSpaceDE w:val="0"/>
        <w:spacing w:after="0" w:line="240" w:lineRule="auto"/>
        <w:ind w:firstLine="851"/>
        <w:jc w:val="both"/>
        <w:rPr>
          <w:rFonts w:ascii="Arial" w:hAnsi="Arial" w:cs="Arial"/>
          <w:bCs/>
          <w:sz w:val="24"/>
          <w:szCs w:val="24"/>
        </w:rPr>
      </w:pPr>
      <w:r w:rsidRPr="00131088">
        <w:rPr>
          <w:rFonts w:ascii="Arial" w:hAnsi="Arial" w:cs="Arial"/>
          <w:bCs/>
          <w:sz w:val="24"/>
          <w:szCs w:val="24"/>
        </w:rPr>
        <w:t>1.2.4</w:t>
      </w:r>
      <w:r w:rsidR="00AD3999" w:rsidRPr="00131088">
        <w:rPr>
          <w:rFonts w:ascii="Arial" w:hAnsi="Arial" w:cs="Arial"/>
          <w:bCs/>
          <w:sz w:val="24"/>
          <w:szCs w:val="24"/>
        </w:rPr>
        <w:t xml:space="preserve"> Тепловые сети</w:t>
      </w:r>
    </w:p>
    <w:p w:rsidR="005B706F" w:rsidRPr="00131088" w:rsidRDefault="00AD399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На территории </w:t>
      </w:r>
      <w:r w:rsidR="00940D36" w:rsidRPr="00131088">
        <w:rPr>
          <w:rFonts w:ascii="Arial" w:eastAsia="Times New Roman" w:hAnsi="Arial" w:cs="Arial"/>
          <w:color w:val="000000"/>
          <w:sz w:val="24"/>
          <w:szCs w:val="24"/>
          <w:lang w:eastAsia="ar-SA"/>
        </w:rPr>
        <w:t xml:space="preserve">Атаманского </w:t>
      </w:r>
      <w:r w:rsidRPr="00131088">
        <w:rPr>
          <w:rFonts w:ascii="Arial" w:eastAsia="Times New Roman" w:hAnsi="Arial" w:cs="Arial"/>
          <w:color w:val="000000"/>
          <w:sz w:val="24"/>
          <w:szCs w:val="24"/>
          <w:lang w:eastAsia="ar-SA"/>
        </w:rPr>
        <w:t xml:space="preserve">сельского поселения тепловые сети </w:t>
      </w:r>
      <w:r w:rsidR="006F62A0" w:rsidRPr="00131088">
        <w:rPr>
          <w:rFonts w:ascii="Arial" w:eastAsia="Times New Roman" w:hAnsi="Arial" w:cs="Arial"/>
          <w:color w:val="000000"/>
          <w:sz w:val="24"/>
          <w:szCs w:val="24"/>
          <w:lang w:eastAsia="ar-SA"/>
        </w:rPr>
        <w:t>расположены в 1</w:t>
      </w:r>
      <w:r w:rsidR="00476F54" w:rsidRPr="00131088">
        <w:rPr>
          <w:rFonts w:ascii="Arial" w:eastAsia="Times New Roman" w:hAnsi="Arial" w:cs="Arial"/>
          <w:color w:val="000000"/>
          <w:sz w:val="24"/>
          <w:szCs w:val="24"/>
          <w:lang w:eastAsia="ar-SA"/>
        </w:rPr>
        <w:t xml:space="preserve"> населенн</w:t>
      </w:r>
      <w:r w:rsidR="006F62A0" w:rsidRPr="00131088">
        <w:rPr>
          <w:rFonts w:ascii="Arial" w:eastAsia="Times New Roman" w:hAnsi="Arial" w:cs="Arial"/>
          <w:color w:val="000000"/>
          <w:sz w:val="24"/>
          <w:szCs w:val="24"/>
          <w:lang w:eastAsia="ar-SA"/>
        </w:rPr>
        <w:t>ом</w:t>
      </w:r>
      <w:r w:rsidR="00476F54" w:rsidRPr="00131088">
        <w:rPr>
          <w:rFonts w:ascii="Arial" w:eastAsia="Times New Roman" w:hAnsi="Arial" w:cs="Arial"/>
          <w:color w:val="000000"/>
          <w:sz w:val="24"/>
          <w:szCs w:val="24"/>
          <w:lang w:eastAsia="ar-SA"/>
        </w:rPr>
        <w:t xml:space="preserve"> пункт</w:t>
      </w:r>
      <w:r w:rsidR="006F62A0" w:rsidRPr="00131088">
        <w:rPr>
          <w:rFonts w:ascii="Arial" w:eastAsia="Times New Roman" w:hAnsi="Arial" w:cs="Arial"/>
          <w:color w:val="000000"/>
          <w:sz w:val="24"/>
          <w:szCs w:val="24"/>
          <w:lang w:eastAsia="ar-SA"/>
        </w:rPr>
        <w:t>е</w:t>
      </w:r>
      <w:r w:rsidR="00476F54" w:rsidRPr="00131088">
        <w:rPr>
          <w:rFonts w:ascii="Arial" w:eastAsia="Times New Roman" w:hAnsi="Arial" w:cs="Arial"/>
          <w:color w:val="000000"/>
          <w:sz w:val="24"/>
          <w:szCs w:val="24"/>
          <w:lang w:eastAsia="ar-SA"/>
        </w:rPr>
        <w:t xml:space="preserve"> </w:t>
      </w:r>
      <w:r w:rsidR="00940D36" w:rsidRPr="00131088">
        <w:rPr>
          <w:rFonts w:ascii="Arial" w:eastAsia="Times New Roman" w:hAnsi="Arial" w:cs="Arial"/>
          <w:color w:val="000000"/>
          <w:sz w:val="24"/>
          <w:szCs w:val="24"/>
          <w:lang w:eastAsia="ar-SA"/>
        </w:rPr>
        <w:t>станица Атаманская</w:t>
      </w:r>
      <w:r w:rsidR="00DB1B26" w:rsidRPr="00131088">
        <w:rPr>
          <w:rFonts w:ascii="Arial" w:eastAsia="Times New Roman" w:hAnsi="Arial" w:cs="Arial"/>
          <w:color w:val="000000"/>
          <w:sz w:val="24"/>
          <w:szCs w:val="24"/>
          <w:lang w:eastAsia="ar-SA"/>
        </w:rPr>
        <w:t xml:space="preserve">. </w:t>
      </w:r>
      <w:r w:rsidRPr="00131088">
        <w:rPr>
          <w:rFonts w:ascii="Arial" w:eastAsia="Times New Roman" w:hAnsi="Arial" w:cs="Arial"/>
          <w:color w:val="000000"/>
          <w:sz w:val="24"/>
          <w:szCs w:val="24"/>
          <w:lang w:eastAsia="ar-SA"/>
        </w:rPr>
        <w:t xml:space="preserve">В системе </w:t>
      </w:r>
      <w:r w:rsidR="00476F54" w:rsidRPr="00131088">
        <w:rPr>
          <w:rFonts w:ascii="Arial" w:eastAsia="Times New Roman" w:hAnsi="Arial" w:cs="Arial"/>
          <w:color w:val="000000"/>
          <w:sz w:val="24"/>
          <w:szCs w:val="24"/>
          <w:lang w:eastAsia="ar-SA"/>
        </w:rPr>
        <w:t>тепло</w:t>
      </w:r>
      <w:r w:rsidRPr="00131088">
        <w:rPr>
          <w:rFonts w:ascii="Arial" w:eastAsia="Times New Roman" w:hAnsi="Arial" w:cs="Arial"/>
          <w:color w:val="000000"/>
          <w:sz w:val="24"/>
          <w:szCs w:val="24"/>
          <w:lang w:eastAsia="ar-SA"/>
        </w:rPr>
        <w:t xml:space="preserve">снабжения объектов, расположенных на территории </w:t>
      </w:r>
      <w:r w:rsidR="00DB1B26" w:rsidRPr="00131088">
        <w:rPr>
          <w:rFonts w:ascii="Arial" w:eastAsia="Times New Roman" w:hAnsi="Arial" w:cs="Arial"/>
          <w:color w:val="000000"/>
          <w:sz w:val="24"/>
          <w:szCs w:val="24"/>
          <w:lang w:eastAsia="ar-SA"/>
        </w:rPr>
        <w:t xml:space="preserve">Атаманского СП </w:t>
      </w:r>
      <w:r w:rsidRPr="00131088">
        <w:rPr>
          <w:rFonts w:ascii="Arial" w:eastAsia="Times New Roman" w:hAnsi="Arial" w:cs="Arial"/>
          <w:color w:val="000000"/>
          <w:sz w:val="24"/>
          <w:szCs w:val="24"/>
          <w:lang w:eastAsia="ar-SA"/>
        </w:rPr>
        <w:t xml:space="preserve">схема теплоснабжения тупиковая, двухтрубная, с насосным оборудованием. </w:t>
      </w:r>
      <w:r w:rsidR="005B706F" w:rsidRPr="00131088">
        <w:rPr>
          <w:rFonts w:ascii="Arial" w:eastAsia="Times New Roman" w:hAnsi="Arial" w:cs="Arial"/>
          <w:color w:val="000000"/>
          <w:sz w:val="24"/>
          <w:szCs w:val="24"/>
          <w:lang w:eastAsia="ar-SA"/>
        </w:rPr>
        <w:t>Трубопроводы смонтированы</w:t>
      </w:r>
      <w:r w:rsidRPr="00131088">
        <w:rPr>
          <w:rFonts w:ascii="Arial" w:eastAsia="Times New Roman" w:hAnsi="Arial" w:cs="Arial"/>
          <w:color w:val="000000"/>
          <w:sz w:val="24"/>
          <w:szCs w:val="24"/>
          <w:lang w:eastAsia="ar-SA"/>
        </w:rPr>
        <w:t xml:space="preserve"> по ГОСТ 10704-91 для систем отопления</w:t>
      </w:r>
      <w:r w:rsidR="00DB1B26" w:rsidRPr="00131088">
        <w:rPr>
          <w:rFonts w:ascii="Arial" w:eastAsia="Times New Roman" w:hAnsi="Arial" w:cs="Arial"/>
          <w:color w:val="000000"/>
          <w:sz w:val="24"/>
          <w:szCs w:val="24"/>
          <w:lang w:eastAsia="ar-SA"/>
        </w:rPr>
        <w:t xml:space="preserve">. </w:t>
      </w:r>
      <w:r w:rsidR="005B706F" w:rsidRPr="00131088">
        <w:rPr>
          <w:rFonts w:ascii="Arial" w:eastAsia="Times New Roman" w:hAnsi="Arial" w:cs="Arial"/>
          <w:color w:val="000000"/>
          <w:sz w:val="24"/>
          <w:szCs w:val="24"/>
          <w:lang w:eastAsia="ar-SA"/>
        </w:rPr>
        <w:t xml:space="preserve">В соответствии с утвержденной ПКР КИ персонал организации осуществляет эксплуатацию </w:t>
      </w:r>
      <w:r w:rsidR="009C2096" w:rsidRPr="00131088">
        <w:rPr>
          <w:rFonts w:ascii="Arial" w:eastAsia="Times New Roman" w:hAnsi="Arial" w:cs="Arial"/>
          <w:color w:val="000000"/>
          <w:sz w:val="24"/>
          <w:szCs w:val="24"/>
          <w:lang w:eastAsia="ar-SA"/>
        </w:rPr>
        <w:t>4,133</w:t>
      </w:r>
      <w:r w:rsidR="005B706F" w:rsidRPr="00131088">
        <w:rPr>
          <w:rFonts w:ascii="Arial" w:eastAsia="Times New Roman" w:hAnsi="Arial" w:cs="Arial"/>
          <w:color w:val="000000"/>
          <w:sz w:val="24"/>
          <w:szCs w:val="24"/>
          <w:lang w:eastAsia="ar-SA"/>
        </w:rPr>
        <w:t xml:space="preserve"> км тепловых сетей, в том числе:</w:t>
      </w:r>
      <w:r w:rsidR="00DB1B26" w:rsidRPr="00131088">
        <w:rPr>
          <w:rFonts w:ascii="Arial" w:eastAsia="Times New Roman" w:hAnsi="Arial" w:cs="Arial"/>
          <w:color w:val="000000"/>
          <w:sz w:val="24"/>
          <w:szCs w:val="24"/>
          <w:lang w:eastAsia="ar-SA"/>
        </w:rPr>
        <w:t xml:space="preserve"> т</w:t>
      </w:r>
      <w:r w:rsidR="005B706F" w:rsidRPr="00131088">
        <w:rPr>
          <w:rFonts w:ascii="Arial" w:eastAsia="Times New Roman" w:hAnsi="Arial" w:cs="Arial"/>
          <w:color w:val="000000"/>
          <w:sz w:val="24"/>
          <w:szCs w:val="24"/>
          <w:lang w:eastAsia="ar-SA"/>
        </w:rPr>
        <w:t>ехническое состояние собственных тепловых сетей удовлетворительное. Физический износ трубопроводов составляет 72</w:t>
      </w:r>
      <w:r w:rsidR="009C2096" w:rsidRPr="00131088">
        <w:rPr>
          <w:rFonts w:ascii="Arial" w:eastAsia="Times New Roman" w:hAnsi="Arial" w:cs="Arial"/>
          <w:color w:val="000000"/>
          <w:sz w:val="24"/>
          <w:szCs w:val="24"/>
          <w:lang w:eastAsia="ar-SA"/>
        </w:rPr>
        <w:t xml:space="preserve"> </w:t>
      </w:r>
      <w:r w:rsidR="005B706F" w:rsidRPr="00131088">
        <w:rPr>
          <w:rFonts w:ascii="Arial" w:eastAsia="Times New Roman" w:hAnsi="Arial" w:cs="Arial"/>
          <w:color w:val="000000"/>
          <w:sz w:val="24"/>
          <w:szCs w:val="24"/>
          <w:lang w:eastAsia="ar-SA"/>
        </w:rPr>
        <w:t>%. Ведется плановая работа по диагностированию,  ремонту, реконструкции и техническому перевооружению тепловых сетей. В связи с применением современных технологий (использование предварительно изолированных пенополиуретаном труб в полиэтиленовой оболочке) объем реконструируемых сетей снизился, что привело к увеличению доли трубопроводов, требующих замены. Объем замены тепловых сетей за последние пять лет не превышает 0,09 км. При этом более 90% замены собственных сетей осуществляется путем их реконструкции за счет средств амортизации. Средств на ремонт собственных сетей хватает только для устранения дефектов и приведения трубопроводов и сооружений тепловых сетей к требованиям нормативной документации. Это приводит к «старению» сетей и увеличению количества дефектов. Магистральные трубопроводы собственных тепловых сетей имеют достаточный запас пропускной способности и не требуют увеличения диаметров для подключения новых потребителей тепловой энергии.</w:t>
      </w:r>
      <w:r w:rsidR="00DB1B26" w:rsidRPr="00131088">
        <w:rPr>
          <w:rFonts w:ascii="Arial" w:eastAsia="Times New Roman" w:hAnsi="Arial" w:cs="Arial"/>
          <w:color w:val="000000"/>
          <w:sz w:val="24"/>
          <w:szCs w:val="24"/>
          <w:lang w:eastAsia="ar-SA"/>
        </w:rPr>
        <w:t xml:space="preserve"> </w:t>
      </w:r>
    </w:p>
    <w:p w:rsidR="00FA21BD" w:rsidRPr="00131088" w:rsidRDefault="00FA21BD" w:rsidP="00131088">
      <w:pPr>
        <w:pStyle w:val="Default"/>
        <w:ind w:firstLine="851"/>
        <w:jc w:val="both"/>
      </w:pPr>
      <w:r w:rsidRPr="00131088">
        <w:rPr>
          <w:bCs/>
        </w:rPr>
        <w:t xml:space="preserve">1.3. Основные проблемы организации теплоснабжения </w:t>
      </w:r>
    </w:p>
    <w:p w:rsidR="00FA21BD" w:rsidRPr="00131088" w:rsidRDefault="00FA21BD" w:rsidP="00131088">
      <w:pPr>
        <w:widowControl w:val="0"/>
        <w:shd w:val="clear" w:color="auto" w:fill="FFFFFF"/>
        <w:suppressAutoHyphens/>
        <w:autoSpaceDE w:val="0"/>
        <w:spacing w:after="0" w:line="240" w:lineRule="auto"/>
        <w:ind w:firstLine="851"/>
        <w:jc w:val="both"/>
        <w:rPr>
          <w:rFonts w:ascii="Arial" w:hAnsi="Arial" w:cs="Arial"/>
          <w:b/>
          <w:bCs/>
          <w:sz w:val="24"/>
          <w:szCs w:val="24"/>
        </w:rPr>
      </w:pPr>
      <w:r w:rsidRPr="00131088">
        <w:rPr>
          <w:rFonts w:ascii="Arial" w:hAnsi="Arial" w:cs="Arial"/>
          <w:bCs/>
          <w:sz w:val="24"/>
          <w:szCs w:val="24"/>
        </w:rPr>
        <w:t>1.3.1. Описание существующих проблем организации качественного теплоснабжения</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Для создания условий комфортного проживания жителей в сельских населенных пунктах и  уменьшения тепловых потерь в сетях, необходимо предусмотреть мероприятия по реконструкции, переводу на природный газ и строительству новых</w:t>
      </w:r>
      <w:r w:rsidR="002A0935" w:rsidRPr="00131088">
        <w:rPr>
          <w:rFonts w:ascii="Arial" w:eastAsia="Times New Roman" w:hAnsi="Arial" w:cs="Arial"/>
          <w:color w:val="000000"/>
          <w:sz w:val="24"/>
          <w:szCs w:val="24"/>
          <w:lang w:eastAsia="ar-SA"/>
        </w:rPr>
        <w:t xml:space="preserve"> модульных автономных</w:t>
      </w:r>
      <w:r w:rsidRPr="00131088">
        <w:rPr>
          <w:rFonts w:ascii="Arial" w:eastAsia="Times New Roman" w:hAnsi="Arial" w:cs="Arial"/>
          <w:color w:val="000000"/>
          <w:sz w:val="24"/>
          <w:szCs w:val="24"/>
          <w:lang w:eastAsia="ar-SA"/>
        </w:rPr>
        <w:t xml:space="preserve"> ко</w:t>
      </w:r>
      <w:r w:rsidR="002A0935" w:rsidRPr="00131088">
        <w:rPr>
          <w:rFonts w:ascii="Arial" w:eastAsia="Times New Roman" w:hAnsi="Arial" w:cs="Arial"/>
          <w:color w:val="000000"/>
          <w:sz w:val="24"/>
          <w:szCs w:val="24"/>
          <w:lang w:eastAsia="ar-SA"/>
        </w:rPr>
        <w:t>тельных, а так же замене сетей. Необходимо о</w:t>
      </w:r>
      <w:r w:rsidRPr="00131088">
        <w:rPr>
          <w:rFonts w:ascii="Arial" w:eastAsia="Times New Roman" w:hAnsi="Arial" w:cs="Arial"/>
          <w:color w:val="000000"/>
          <w:sz w:val="24"/>
          <w:szCs w:val="24"/>
          <w:lang w:eastAsia="ar-SA"/>
        </w:rPr>
        <w:t>риент</w:t>
      </w:r>
      <w:r w:rsidR="002A0935" w:rsidRPr="00131088">
        <w:rPr>
          <w:rFonts w:ascii="Arial" w:eastAsia="Times New Roman" w:hAnsi="Arial" w:cs="Arial"/>
          <w:color w:val="000000"/>
          <w:sz w:val="24"/>
          <w:szCs w:val="24"/>
          <w:lang w:eastAsia="ar-SA"/>
        </w:rPr>
        <w:t>ироваться</w:t>
      </w:r>
      <w:r w:rsidRPr="00131088">
        <w:rPr>
          <w:rFonts w:ascii="Arial" w:eastAsia="Times New Roman" w:hAnsi="Arial" w:cs="Arial"/>
          <w:color w:val="000000"/>
          <w:sz w:val="24"/>
          <w:szCs w:val="24"/>
          <w:lang w:eastAsia="ar-SA"/>
        </w:rPr>
        <w:t xml:space="preserve"> на экологически чистые котельные агрегаты и ликвидацию мелких морально устаревших и нерентабельных тепловых </w:t>
      </w:r>
      <w:r w:rsidR="002A0935" w:rsidRPr="00131088">
        <w:rPr>
          <w:rFonts w:ascii="Arial" w:eastAsia="Times New Roman" w:hAnsi="Arial" w:cs="Arial"/>
          <w:color w:val="000000"/>
          <w:sz w:val="24"/>
          <w:szCs w:val="24"/>
          <w:lang w:eastAsia="ar-SA"/>
        </w:rPr>
        <w:t>источников</w:t>
      </w:r>
      <w:r w:rsidRPr="00131088">
        <w:rPr>
          <w:rFonts w:ascii="Arial" w:eastAsia="Times New Roman" w:hAnsi="Arial" w:cs="Arial"/>
          <w:color w:val="000000"/>
          <w:sz w:val="24"/>
          <w:szCs w:val="24"/>
          <w:lang w:eastAsia="ar-SA"/>
        </w:rPr>
        <w:t>, а именно требуется:</w:t>
      </w:r>
    </w:p>
    <w:p w:rsidR="00E137C2" w:rsidRPr="00131088" w:rsidRDefault="002B502E"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w:t>
      </w:r>
      <w:r w:rsidR="00E137C2" w:rsidRPr="00131088">
        <w:rPr>
          <w:rFonts w:ascii="Arial" w:eastAsia="Times New Roman" w:hAnsi="Arial" w:cs="Arial"/>
          <w:color w:val="000000"/>
          <w:sz w:val="24"/>
          <w:szCs w:val="24"/>
          <w:lang w:eastAsia="ar-SA"/>
        </w:rPr>
        <w:t>) реконструкция существующих котельных с использованием современного оборудования и новых технологий;</w:t>
      </w:r>
    </w:p>
    <w:p w:rsidR="00E137C2" w:rsidRPr="00131088" w:rsidRDefault="002B502E"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2</w:t>
      </w:r>
      <w:r w:rsidR="00E137C2" w:rsidRPr="00131088">
        <w:rPr>
          <w:rFonts w:ascii="Arial" w:eastAsia="Times New Roman" w:hAnsi="Arial" w:cs="Arial"/>
          <w:color w:val="000000"/>
          <w:sz w:val="24"/>
          <w:szCs w:val="24"/>
          <w:lang w:eastAsia="ar-SA"/>
        </w:rPr>
        <w:t>) реконструкция изношенных участков теплотрасс.</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Обеспечение теплом планируемых объектов соцкультбыта предлагается от котельных блочных, встроенных   и  электрических  тепловых генераторов  тепла.</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w:t>
      </w:r>
      <w:r w:rsidRPr="00131088">
        <w:rPr>
          <w:rFonts w:ascii="Arial" w:eastAsia="Times New Roman" w:hAnsi="Arial" w:cs="Arial"/>
          <w:color w:val="000000"/>
          <w:sz w:val="24"/>
          <w:szCs w:val="24"/>
          <w:lang w:eastAsia="ar-SA"/>
        </w:rPr>
        <w:lastRenderedPageBreak/>
        <w:t>генераторов тепла различного типа, работающих на твердом, жидком, газообразном топливе и электроэнергии).</w:t>
      </w:r>
    </w:p>
    <w:p w:rsidR="00E137C2" w:rsidRPr="00131088" w:rsidRDefault="009C2096"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В газифицированной части застройки населенного пункта</w:t>
      </w:r>
      <w:r w:rsidR="00E137C2" w:rsidRPr="00131088">
        <w:rPr>
          <w:rFonts w:ascii="Arial" w:eastAsia="Times New Roman" w:hAnsi="Arial" w:cs="Arial"/>
          <w:color w:val="000000"/>
          <w:sz w:val="24"/>
          <w:szCs w:val="24"/>
          <w:lang w:eastAsia="ar-SA"/>
        </w:rPr>
        <w:t xml:space="preserve"> целесообразно использовать для отопления и горячего водоснабжения индивидуальных и многоэтажных домов автономные газовые водонагреватели с водяным контуром для систем водяного отопления с естественной циркуляцией и горячего водоснабжения.</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Анализ современного состояния тепловой обеспеченности поселения в целом выявил основные направления развития систем теплоснабжения:</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 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2) реконструкция и переоборудование изношенных котельных и тепловых сетей социально значимых объектов;</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3) внедрение приборов и средств учёта и контроля расхода тепловой энергии и топлива;</w:t>
      </w:r>
    </w:p>
    <w:p w:rsidR="00E137C2"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4) 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1E0FA0" w:rsidRPr="00131088" w:rsidRDefault="00E137C2"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5) использование для районов нового строительства блок модульных котельных (БМК) полной заводской готовности, для индивидуальной застройки — автономные генераторы тепла, работающие на газе.</w:t>
      </w:r>
    </w:p>
    <w:p w:rsidR="001E0FA0" w:rsidRPr="00131088" w:rsidRDefault="001E0FA0"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1.3.2 Описание существующих проблем развития систем теплоснабжения</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Одной из главных проблем теплоснабжения</w:t>
      </w:r>
      <w:r w:rsidR="00742DCD" w:rsidRPr="00131088">
        <w:rPr>
          <w:rFonts w:ascii="Arial" w:eastAsia="Times New Roman" w:hAnsi="Arial" w:cs="Arial"/>
          <w:color w:val="000000"/>
          <w:sz w:val="24"/>
          <w:szCs w:val="24"/>
          <w:lang w:eastAsia="ar-SA"/>
        </w:rPr>
        <w:t>,</w:t>
      </w:r>
      <w:r w:rsidRPr="00131088">
        <w:rPr>
          <w:rFonts w:ascii="Arial" w:eastAsia="Times New Roman" w:hAnsi="Arial" w:cs="Arial"/>
          <w:color w:val="000000"/>
          <w:sz w:val="24"/>
          <w:szCs w:val="24"/>
          <w:lang w:eastAsia="ar-SA"/>
        </w:rPr>
        <w:t xml:space="preserve"> как большинства Российских регионов, так и </w:t>
      </w:r>
      <w:r w:rsidR="00CE1C64" w:rsidRPr="00131088">
        <w:rPr>
          <w:rFonts w:ascii="Arial" w:eastAsia="Times New Roman" w:hAnsi="Arial" w:cs="Arial"/>
          <w:color w:val="000000"/>
          <w:sz w:val="24"/>
          <w:szCs w:val="24"/>
          <w:lang w:eastAsia="ar-SA"/>
        </w:rPr>
        <w:t>Атаманского</w:t>
      </w:r>
      <w:r w:rsidR="002B502E" w:rsidRPr="00131088">
        <w:rPr>
          <w:rFonts w:ascii="Arial" w:eastAsia="Times New Roman" w:hAnsi="Arial" w:cs="Arial"/>
          <w:color w:val="000000"/>
          <w:sz w:val="24"/>
          <w:szCs w:val="24"/>
          <w:lang w:eastAsia="ar-SA"/>
        </w:rPr>
        <w:t xml:space="preserve"> </w:t>
      </w:r>
      <w:r w:rsidRPr="00131088">
        <w:rPr>
          <w:rFonts w:ascii="Arial" w:eastAsia="Times New Roman" w:hAnsi="Arial" w:cs="Arial"/>
          <w:color w:val="000000"/>
          <w:sz w:val="24"/>
          <w:szCs w:val="24"/>
          <w:lang w:eastAsia="ar-SA"/>
        </w:rPr>
        <w:t>с</w:t>
      </w:r>
      <w:r w:rsidR="002B502E" w:rsidRPr="00131088">
        <w:rPr>
          <w:rFonts w:ascii="Arial" w:eastAsia="Times New Roman" w:hAnsi="Arial" w:cs="Arial"/>
          <w:color w:val="000000"/>
          <w:sz w:val="24"/>
          <w:szCs w:val="24"/>
          <w:lang w:eastAsia="ar-SA"/>
        </w:rPr>
        <w:t>ельского поселения</w:t>
      </w:r>
      <w:r w:rsidRPr="00131088">
        <w:rPr>
          <w:rFonts w:ascii="Arial" w:eastAsia="Times New Roman" w:hAnsi="Arial" w:cs="Arial"/>
          <w:color w:val="000000"/>
          <w:sz w:val="24"/>
          <w:szCs w:val="24"/>
          <w:lang w:eastAsia="ar-SA"/>
        </w:rPr>
        <w:t xml:space="preserve"> является неравномерное распределение тепла между потребителями. Тепловые сети во время долгой эксплуатации нуждаются в проведении гидравлической наладки для правильного распределения потоков рабочей среды по системе. Очень часто в процессе эксплуатации сети подвергаются изменениям (прокладываются новые ответвления или ликвидируются существующие, присоединяются новые потребители или изменяется нагрузка у потребителей). Все это оказывает серьезное влияние на гидравлический режим системы. На практике абоненты часто самовольно устанавливают дополнительные радиаторы или изменяют схемы их подключения, что приводит к нарушению теплового и гидравлического режима работ тепловой сети. Для решения данной проблемы необходимы расчет и наладка гидравлического режима работы сетей. </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Отсутствие гидравлической наладки ведет к несоответствию расхода теплоносителя через систему отопления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w:t>
      </w:r>
      <w:r w:rsidRPr="00131088">
        <w:rPr>
          <w:rFonts w:ascii="Arial" w:eastAsia="Times New Roman" w:hAnsi="Arial" w:cs="Arial"/>
          <w:color w:val="000000"/>
          <w:sz w:val="24"/>
          <w:szCs w:val="24"/>
          <w:lang w:eastAsia="ar-SA"/>
        </w:rPr>
        <w:lastRenderedPageBreak/>
        <w:t>Последствия таких изменений у потребителей проявляется в виде ухудшения условий в отапливаемых помещениях.</w:t>
      </w:r>
    </w:p>
    <w:p w:rsidR="004D137B"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Завышенный расход теплоносителя в системе теплопотребления ведет к перерасходу электроэнергии на сетевых насосах и занижению температуры сетевой воды после водонагревательного оборудования и, как следствие, понижает качество и надежность всех абонентов системы теплоснабжения.</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Надежность всей системы теплоснабжения определяется надежностью ее элементов (источника тепла, тепловых сетей, вводов, систем отопления и горячего водоснабжения). Наиболее существенное влияние на надежность теплоснабжения потребителей и управляемость систем при эксплуатации оказывают тепловые сети.</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Типовыми причинами технологических нарушений в тепловых сетях являются:</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разрушение теплопроводов или арматуры;</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образование свищей вследствие коррозии теплопроводов;</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гидравлическая разрегулировка тепловых сетей.</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Внешние проявления технологических нарушений и характеристика причин их возникнов</w:t>
      </w:r>
      <w:r w:rsidR="002B502E" w:rsidRPr="00131088">
        <w:rPr>
          <w:rFonts w:ascii="Arial" w:eastAsia="Times New Roman" w:hAnsi="Arial" w:cs="Arial"/>
          <w:color w:val="000000"/>
          <w:sz w:val="24"/>
          <w:szCs w:val="24"/>
          <w:lang w:eastAsia="ar-SA"/>
        </w:rPr>
        <w:t>ения приведены в Таблице 4</w:t>
      </w:r>
      <w:r w:rsidRPr="00131088">
        <w:rPr>
          <w:rFonts w:ascii="Arial" w:eastAsia="Times New Roman" w:hAnsi="Arial" w:cs="Arial"/>
          <w:color w:val="000000"/>
          <w:sz w:val="24"/>
          <w:szCs w:val="24"/>
          <w:lang w:eastAsia="ar-SA"/>
        </w:rPr>
        <w:t>. Однако основной причиной технологических нарушений в тепловых сетях является высокий износ сетевого хозяйства. Более 30% сетей уже выработали свой ресурс. В основном они имеют теплоизоляцию невысокого качества (как правило, минеральную вату), тепловые потери через котор</w:t>
      </w:r>
      <w:r w:rsidR="002B502E" w:rsidRPr="00131088">
        <w:rPr>
          <w:rFonts w:ascii="Arial" w:eastAsia="Times New Roman" w:hAnsi="Arial" w:cs="Arial"/>
          <w:color w:val="000000"/>
          <w:sz w:val="24"/>
          <w:szCs w:val="24"/>
          <w:lang w:eastAsia="ar-SA"/>
        </w:rPr>
        <w:t>ую составляют около 15-20 %</w:t>
      </w:r>
      <w:r w:rsidRPr="00131088">
        <w:rPr>
          <w:rFonts w:ascii="Arial" w:eastAsia="Times New Roman" w:hAnsi="Arial" w:cs="Arial"/>
          <w:color w:val="000000"/>
          <w:sz w:val="24"/>
          <w:szCs w:val="24"/>
          <w:lang w:eastAsia="ar-SA"/>
        </w:rPr>
        <w:t xml:space="preserve">. Высокий износ тепловых сетей влечет за собой потери теплоносителя. Потери тепла, связанные с утечками, оцениваются в 10-15 </w:t>
      </w:r>
      <w:r w:rsidR="002B502E" w:rsidRPr="00131088">
        <w:rPr>
          <w:rFonts w:ascii="Arial" w:eastAsia="Times New Roman" w:hAnsi="Arial" w:cs="Arial"/>
          <w:color w:val="000000"/>
          <w:sz w:val="24"/>
          <w:szCs w:val="24"/>
          <w:lang w:eastAsia="ar-SA"/>
        </w:rPr>
        <w:t>%</w:t>
      </w:r>
      <w:r w:rsidRPr="00131088">
        <w:rPr>
          <w:rFonts w:ascii="Arial" w:eastAsia="Times New Roman" w:hAnsi="Arial" w:cs="Arial"/>
          <w:color w:val="000000"/>
          <w:sz w:val="24"/>
          <w:szCs w:val="24"/>
          <w:lang w:eastAsia="ar-SA"/>
        </w:rPr>
        <w:t>.</w:t>
      </w:r>
    </w:p>
    <w:p w:rsidR="00AE2AB9" w:rsidRPr="00131088" w:rsidRDefault="00AE2AB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Не менее важным является работоспособность </w:t>
      </w:r>
      <w:r w:rsidR="0087165B" w:rsidRPr="00131088">
        <w:rPr>
          <w:rFonts w:ascii="Arial" w:eastAsia="Times New Roman" w:hAnsi="Arial" w:cs="Arial"/>
          <w:color w:val="000000"/>
          <w:sz w:val="24"/>
          <w:szCs w:val="24"/>
          <w:lang w:eastAsia="ar-SA"/>
        </w:rPr>
        <w:t>основного оборудования котельной</w:t>
      </w:r>
      <w:r w:rsidRPr="00131088">
        <w:rPr>
          <w:rFonts w:ascii="Arial" w:eastAsia="Times New Roman" w:hAnsi="Arial" w:cs="Arial"/>
          <w:color w:val="000000"/>
          <w:sz w:val="24"/>
          <w:szCs w:val="24"/>
          <w:lang w:eastAsia="ar-SA"/>
        </w:rPr>
        <w:t xml:space="preserve">. </w:t>
      </w:r>
      <w:r w:rsidR="00A86BF4" w:rsidRPr="00131088">
        <w:rPr>
          <w:rFonts w:ascii="Arial" w:eastAsia="Times New Roman" w:hAnsi="Arial" w:cs="Arial"/>
          <w:color w:val="000000"/>
          <w:sz w:val="24"/>
          <w:szCs w:val="24"/>
          <w:lang w:eastAsia="ar-SA"/>
        </w:rPr>
        <w:t>Согласно анализу технической и эксплуатационной документации котельных агрегатов н</w:t>
      </w:r>
      <w:r w:rsidRPr="00131088">
        <w:rPr>
          <w:rFonts w:ascii="Arial" w:eastAsia="Times New Roman" w:hAnsi="Arial" w:cs="Arial"/>
          <w:color w:val="000000"/>
          <w:sz w:val="24"/>
          <w:szCs w:val="24"/>
          <w:lang w:eastAsia="ar-SA"/>
        </w:rPr>
        <w:t>а котельн</w:t>
      </w:r>
      <w:r w:rsidR="0087165B" w:rsidRPr="00131088">
        <w:rPr>
          <w:rFonts w:ascii="Arial" w:eastAsia="Times New Roman" w:hAnsi="Arial" w:cs="Arial"/>
          <w:color w:val="000000"/>
          <w:sz w:val="24"/>
          <w:szCs w:val="24"/>
          <w:lang w:eastAsia="ar-SA"/>
        </w:rPr>
        <w:t>ой</w:t>
      </w:r>
      <w:r w:rsidRPr="00131088">
        <w:rPr>
          <w:rFonts w:ascii="Arial" w:eastAsia="Times New Roman" w:hAnsi="Arial" w:cs="Arial"/>
          <w:color w:val="000000"/>
          <w:sz w:val="24"/>
          <w:szCs w:val="24"/>
          <w:lang w:eastAsia="ar-SA"/>
        </w:rPr>
        <w:t xml:space="preserve"> износ основного оборудования составляет более 100</w:t>
      </w:r>
      <w:r w:rsidR="00A86BF4" w:rsidRPr="00131088">
        <w:rPr>
          <w:rFonts w:ascii="Arial" w:eastAsia="Times New Roman" w:hAnsi="Arial" w:cs="Arial"/>
          <w:color w:val="000000"/>
          <w:sz w:val="24"/>
          <w:szCs w:val="24"/>
          <w:lang w:eastAsia="ar-SA"/>
        </w:rPr>
        <w:t xml:space="preserve"> </w:t>
      </w:r>
      <w:r w:rsidRPr="00131088">
        <w:rPr>
          <w:rFonts w:ascii="Arial" w:eastAsia="Times New Roman" w:hAnsi="Arial" w:cs="Arial"/>
          <w:color w:val="000000"/>
          <w:sz w:val="24"/>
          <w:szCs w:val="24"/>
          <w:lang w:eastAsia="ar-SA"/>
        </w:rPr>
        <w:t xml:space="preserve">%. Это приводит к снижению производительности котлов, увеличению удельных расходов топлива и частым остановкам оборудования из-за выхода из строя. Износ </w:t>
      </w:r>
      <w:r w:rsidR="00A86BF4" w:rsidRPr="00131088">
        <w:rPr>
          <w:rFonts w:ascii="Arial" w:eastAsia="Times New Roman" w:hAnsi="Arial" w:cs="Arial"/>
          <w:color w:val="000000"/>
          <w:sz w:val="24"/>
          <w:szCs w:val="24"/>
          <w:lang w:eastAsia="ar-SA"/>
        </w:rPr>
        <w:t>оборудования котельной</w:t>
      </w:r>
      <w:r w:rsidRPr="00131088">
        <w:rPr>
          <w:rFonts w:ascii="Arial" w:eastAsia="Times New Roman" w:hAnsi="Arial" w:cs="Arial"/>
          <w:color w:val="000000"/>
          <w:sz w:val="24"/>
          <w:szCs w:val="24"/>
          <w:lang w:eastAsia="ar-SA"/>
        </w:rPr>
        <w:t xml:space="preserve"> не позволяет в полной мере обеспечить необходимые температурные и гидравлические режимы работы системы теплоснабжения.</w:t>
      </w:r>
    </w:p>
    <w:p w:rsidR="00AE2AB9" w:rsidRPr="00131088" w:rsidRDefault="002B502E"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Таблица </w:t>
      </w:r>
      <w:r w:rsidR="00E9429B" w:rsidRPr="00131088">
        <w:rPr>
          <w:rFonts w:ascii="Arial" w:eastAsia="Times New Roman" w:hAnsi="Arial" w:cs="Arial"/>
          <w:color w:val="000000"/>
          <w:sz w:val="24"/>
          <w:szCs w:val="24"/>
          <w:lang w:eastAsia="ar-SA"/>
        </w:rPr>
        <w:t>15</w:t>
      </w:r>
      <w:r w:rsidR="00AE2AB9" w:rsidRPr="00131088">
        <w:rPr>
          <w:rFonts w:ascii="Arial" w:eastAsia="Times New Roman" w:hAnsi="Arial" w:cs="Arial"/>
          <w:color w:val="000000"/>
          <w:sz w:val="24"/>
          <w:szCs w:val="24"/>
          <w:lang w:eastAsia="ar-SA"/>
        </w:rPr>
        <w:t xml:space="preserve"> Внешние проявления технологических нарушений и причины их возникновения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AE2AB9" w:rsidRPr="009C3B12" w:rsidTr="002B502E">
        <w:tc>
          <w:tcPr>
            <w:tcW w:w="3227" w:type="dxa"/>
            <w:shd w:val="clear" w:color="auto" w:fill="auto"/>
            <w:vAlign w:val="center"/>
          </w:tcPr>
          <w:p w:rsidR="00AE2AB9" w:rsidRPr="00131088" w:rsidRDefault="00AE2AB9" w:rsidP="00131088">
            <w:pPr>
              <w:widowControl w:val="0"/>
              <w:suppressAutoHyphens/>
              <w:autoSpaceDE w:val="0"/>
              <w:spacing w:after="0" w:line="240" w:lineRule="auto"/>
              <w:jc w:val="center"/>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Внешнее проявление</w:t>
            </w:r>
            <w:r w:rsidR="00BF1109" w:rsidRPr="00131088">
              <w:rPr>
                <w:rFonts w:ascii="Arial" w:eastAsia="Times New Roman" w:hAnsi="Arial" w:cs="Arial"/>
                <w:color w:val="000000"/>
                <w:sz w:val="24"/>
                <w:szCs w:val="24"/>
                <w:lang w:eastAsia="ar-SA"/>
              </w:rPr>
              <w:t xml:space="preserve"> технологического </w:t>
            </w:r>
            <w:r w:rsidRPr="00131088">
              <w:rPr>
                <w:rFonts w:ascii="Arial" w:eastAsia="Times New Roman" w:hAnsi="Arial" w:cs="Arial"/>
                <w:color w:val="000000"/>
                <w:sz w:val="24"/>
                <w:szCs w:val="24"/>
                <w:lang w:eastAsia="ar-SA"/>
              </w:rPr>
              <w:t>нарушения</w:t>
            </w:r>
          </w:p>
        </w:tc>
        <w:tc>
          <w:tcPr>
            <w:tcW w:w="6344" w:type="dxa"/>
            <w:shd w:val="clear" w:color="auto" w:fill="auto"/>
            <w:vAlign w:val="center"/>
          </w:tcPr>
          <w:p w:rsidR="00AE2AB9" w:rsidRPr="00131088" w:rsidRDefault="00AE2AB9" w:rsidP="00131088">
            <w:pPr>
              <w:widowControl w:val="0"/>
              <w:suppressAutoHyphens/>
              <w:autoSpaceDE w:val="0"/>
              <w:spacing w:line="240" w:lineRule="auto"/>
              <w:jc w:val="center"/>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Причина возникновения технологического нарушения</w:t>
            </w:r>
          </w:p>
        </w:tc>
      </w:tr>
      <w:tr w:rsidR="00BF1109" w:rsidRPr="009C3B12" w:rsidTr="002B502E">
        <w:tc>
          <w:tcPr>
            <w:tcW w:w="3227" w:type="dxa"/>
            <w:vMerge w:val="restart"/>
            <w:shd w:val="clear" w:color="auto" w:fill="auto"/>
            <w:vAlign w:val="center"/>
          </w:tcPr>
          <w:p w:rsidR="00BF1109" w:rsidRPr="00131088" w:rsidRDefault="00BF1109" w:rsidP="00131088">
            <w:pPr>
              <w:widowControl w:val="0"/>
              <w:suppressAutoHyphens/>
              <w:autoSpaceDE w:val="0"/>
              <w:spacing w:after="0" w:line="240" w:lineRule="auto"/>
              <w:jc w:val="center"/>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Наружная коррозия теплопровода</w:t>
            </w:r>
          </w:p>
        </w:tc>
        <w:tc>
          <w:tcPr>
            <w:tcW w:w="6344" w:type="dxa"/>
            <w:shd w:val="clear" w:color="auto" w:fill="auto"/>
            <w:vAlign w:val="center"/>
          </w:tcPr>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Нарушение внешнего антикоррозийного покрытия:</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применение малоэффективных антикоррозийных покрытий;</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повреждение антикоррозийных покрытий при транспортировке;</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периодическое увлажнение антикоррозийного покрытия за счет отсутствия дублирующей гидроизоляции на тепловой изоляции;</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износ покрытия за счет нарушения адгезии и разных температурных деформаций системы «земля – изоляция –трубопровод» при нарушениях в работе компенсационных систем.</w:t>
            </w:r>
          </w:p>
        </w:tc>
      </w:tr>
      <w:tr w:rsidR="00BF1109" w:rsidRPr="009C3B12" w:rsidTr="002B502E">
        <w:tc>
          <w:tcPr>
            <w:tcW w:w="3227" w:type="dxa"/>
            <w:vMerge/>
            <w:shd w:val="clear" w:color="auto" w:fill="auto"/>
            <w:vAlign w:val="center"/>
          </w:tcPr>
          <w:p w:rsidR="00BF1109" w:rsidRPr="00131088" w:rsidRDefault="00BF1109" w:rsidP="00131088">
            <w:pPr>
              <w:widowControl w:val="0"/>
              <w:suppressAutoHyphens/>
              <w:autoSpaceDE w:val="0"/>
              <w:spacing w:after="0" w:line="240" w:lineRule="auto"/>
              <w:jc w:val="center"/>
              <w:rPr>
                <w:rFonts w:ascii="Arial" w:eastAsia="Times New Roman" w:hAnsi="Arial" w:cs="Arial"/>
                <w:color w:val="000000"/>
                <w:sz w:val="24"/>
                <w:szCs w:val="24"/>
                <w:lang w:eastAsia="ar-SA"/>
              </w:rPr>
            </w:pPr>
          </w:p>
        </w:tc>
        <w:tc>
          <w:tcPr>
            <w:tcW w:w="6344" w:type="dxa"/>
            <w:shd w:val="clear" w:color="auto" w:fill="auto"/>
            <w:vAlign w:val="center"/>
          </w:tcPr>
          <w:p w:rsidR="00BF1109" w:rsidRPr="00131088" w:rsidRDefault="00BF1109" w:rsidP="00131088">
            <w:pPr>
              <w:widowControl w:val="0"/>
              <w:suppressAutoHyphens/>
              <w:autoSpaceDE w:val="0"/>
              <w:spacing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Увлажнение тепловой изоляции:</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lastRenderedPageBreak/>
              <w:t>- высокий уровень грунтовых вод за счет отсутствия дренажа при высоком их уровне или глинистых грунтах, больших утечках воды из теплотрассы, общее подтопление территории;</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плохое гидроизоляционное покрытие трубопровода;</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недосыпка грунта по линии теплотрассы;</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применение бесканальных прокладок теплотрассы в изоляции, отличающейся высоким водопоглощением;</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нарушение уклонов теплотрассы между колодцами;</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застаивание воды в каналах, нишах П-образных компенсаторов при бесканальной прокладке.</w:t>
            </w:r>
          </w:p>
        </w:tc>
      </w:tr>
      <w:tr w:rsidR="00BF1109" w:rsidRPr="009C3B12" w:rsidTr="002B502E">
        <w:tc>
          <w:tcPr>
            <w:tcW w:w="3227" w:type="dxa"/>
            <w:vMerge/>
            <w:shd w:val="clear" w:color="auto" w:fill="auto"/>
            <w:vAlign w:val="center"/>
          </w:tcPr>
          <w:p w:rsidR="00BF1109" w:rsidRPr="00131088" w:rsidRDefault="00BF1109" w:rsidP="00131088">
            <w:pPr>
              <w:widowControl w:val="0"/>
              <w:suppressAutoHyphens/>
              <w:autoSpaceDE w:val="0"/>
              <w:spacing w:after="0" w:line="240" w:lineRule="auto"/>
              <w:jc w:val="center"/>
              <w:rPr>
                <w:rFonts w:ascii="Arial" w:eastAsia="Times New Roman" w:hAnsi="Arial" w:cs="Arial"/>
                <w:color w:val="000000"/>
                <w:sz w:val="24"/>
                <w:szCs w:val="24"/>
                <w:lang w:eastAsia="ar-SA"/>
              </w:rPr>
            </w:pPr>
          </w:p>
        </w:tc>
        <w:tc>
          <w:tcPr>
            <w:tcW w:w="6344" w:type="dxa"/>
            <w:shd w:val="clear" w:color="auto" w:fill="auto"/>
            <w:vAlign w:val="center"/>
          </w:tcPr>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Блуждающие токи:</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отсутствие катодной защиты;</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наличие оголенных участков трубопроводов, соприкасающихся с грунтом.</w:t>
            </w:r>
          </w:p>
        </w:tc>
      </w:tr>
      <w:tr w:rsidR="00AE2AB9" w:rsidRPr="009C3B12" w:rsidTr="002B502E">
        <w:tc>
          <w:tcPr>
            <w:tcW w:w="3227" w:type="dxa"/>
            <w:shd w:val="clear" w:color="auto" w:fill="auto"/>
            <w:vAlign w:val="center"/>
          </w:tcPr>
          <w:p w:rsidR="00AE2AB9" w:rsidRPr="00131088" w:rsidRDefault="00BF1109" w:rsidP="00131088">
            <w:pPr>
              <w:widowControl w:val="0"/>
              <w:suppressAutoHyphens/>
              <w:autoSpaceDE w:val="0"/>
              <w:spacing w:after="0" w:line="240" w:lineRule="auto"/>
              <w:jc w:val="center"/>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Внутренняя коррозия теплопровода</w:t>
            </w:r>
          </w:p>
        </w:tc>
        <w:tc>
          <w:tcPr>
            <w:tcW w:w="6344" w:type="dxa"/>
            <w:shd w:val="clear" w:color="auto" w:fill="auto"/>
            <w:vAlign w:val="center"/>
          </w:tcPr>
          <w:p w:rsidR="00AE2AB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Некачественная водоподготовка (подпитка сырой водой с наличием растворенного кислорода, присутствие в воде составляющих, способствующих коррозии).</w:t>
            </w:r>
          </w:p>
        </w:tc>
      </w:tr>
      <w:tr w:rsidR="00BF1109" w:rsidRPr="009C3B12" w:rsidTr="002B502E">
        <w:tc>
          <w:tcPr>
            <w:tcW w:w="3227" w:type="dxa"/>
            <w:shd w:val="clear" w:color="auto" w:fill="auto"/>
            <w:vAlign w:val="center"/>
          </w:tcPr>
          <w:p w:rsidR="00BF1109" w:rsidRPr="00131088" w:rsidRDefault="00BF1109" w:rsidP="00131088">
            <w:pPr>
              <w:widowControl w:val="0"/>
              <w:suppressAutoHyphens/>
              <w:autoSpaceDE w:val="0"/>
              <w:spacing w:line="240" w:lineRule="auto"/>
              <w:jc w:val="center"/>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Механические повреждения теплопровода</w:t>
            </w:r>
          </w:p>
        </w:tc>
        <w:tc>
          <w:tcPr>
            <w:tcW w:w="6344" w:type="dxa"/>
            <w:shd w:val="clear" w:color="auto" w:fill="auto"/>
            <w:vAlign w:val="center"/>
          </w:tcPr>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Деформационные сдвиги колодцев и мертвых опор. Разрыв компенсаторов за счет разрушения неподвижных опор.</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Гидравлический удар в тепловой сети за счет дестабилизации режимов и парообразования.</w:t>
            </w:r>
          </w:p>
          <w:p w:rsidR="00BF1109" w:rsidRPr="00131088" w:rsidRDefault="00BF1109" w:rsidP="00131088">
            <w:pPr>
              <w:widowControl w:val="0"/>
              <w:suppressAutoHyphens/>
              <w:autoSpaceDE w:val="0"/>
              <w:spacing w:after="0" w:line="240" w:lineRule="auto"/>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Завышенные напоры в тепловой сети.</w:t>
            </w:r>
          </w:p>
        </w:tc>
      </w:tr>
    </w:tbl>
    <w:p w:rsidR="004D137B" w:rsidRDefault="004D137B" w:rsidP="001F6589">
      <w:pPr>
        <w:widowControl w:val="0"/>
        <w:shd w:val="clear" w:color="auto" w:fill="FFFFFF"/>
        <w:suppressAutoHyphens/>
        <w:autoSpaceDE w:val="0"/>
        <w:spacing w:after="0" w:line="360" w:lineRule="auto"/>
        <w:jc w:val="both"/>
        <w:rPr>
          <w:rFonts w:ascii="Times New Roman" w:eastAsia="Times New Roman" w:hAnsi="Times New Roman"/>
          <w:color w:val="000000"/>
          <w:sz w:val="24"/>
          <w:szCs w:val="24"/>
          <w:lang w:eastAsia="ar-SA"/>
        </w:rPr>
      </w:pPr>
    </w:p>
    <w:p w:rsidR="00AD3999" w:rsidRPr="00131088" w:rsidRDefault="004D137B"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1.3.3. Описание существующих проблем организации надёжного и безопасного теплоснабжения </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Основные проблемы функционирования и развития систем теплоснабжения сельского поселения распределены на 3 группы по основным составляющим процесса теплоснабжения: производство – транспорт – потребитель.</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Основные проблемы функционирования котельных состоят в следующем:</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 высокий физический износ и старение оборудования котельных;</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2) существенный избыток тепловых мощностей источников теплоснабжения;</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3) невысокие КПД котельных агрегатов и, как следствие, повышенные удельные расходы топлива на производство тепловой энергии;</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4) низкая насыщенность приборным учетом потребления топлива и/или отпуска тепловой энергии в котельных;</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5) низкий уровень автоматизации котельных.</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Основные проблемы функционирования тепловых сетей состоят в следующем:</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 высокая степень износа тепловых сетей;</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2) высокий уровень фактических потерь тепловой энергии в тепловых сетях;</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3) нарушение гидравлических режимов тепловых сетей (гидравлическое разрегулирование) и сопутствующие этому фактору «недотопы» и «перетопы» зданий;</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4) высокий уровень</w:t>
      </w:r>
      <w:r w:rsidRPr="00131088">
        <w:rPr>
          <w:rFonts w:ascii="Arial" w:hAnsi="Arial" w:cs="Arial"/>
        </w:rPr>
        <w:t xml:space="preserve"> </w:t>
      </w:r>
      <w:r w:rsidRPr="00131088">
        <w:rPr>
          <w:rFonts w:ascii="Arial" w:eastAsia="Times New Roman" w:hAnsi="Arial" w:cs="Arial"/>
          <w:color w:val="000000"/>
          <w:sz w:val="24"/>
          <w:szCs w:val="24"/>
          <w:lang w:eastAsia="ar-SA"/>
        </w:rPr>
        <w:t>затрат на эксплуатацию тепловых сетей.</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lastRenderedPageBreak/>
        <w:t>Основные проблемы функционирования теплопотребляющих устройств:</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1) низкая степень охвата домохо</w:t>
      </w:r>
      <w:r w:rsidR="00390DBD" w:rsidRPr="00131088">
        <w:rPr>
          <w:rFonts w:ascii="Arial" w:eastAsia="Times New Roman" w:hAnsi="Arial" w:cs="Arial"/>
          <w:color w:val="000000"/>
          <w:sz w:val="24"/>
          <w:szCs w:val="24"/>
          <w:lang w:eastAsia="ar-SA"/>
        </w:rPr>
        <w:t>зяй</w:t>
      </w:r>
      <w:r w:rsidRPr="00131088">
        <w:rPr>
          <w:rFonts w:ascii="Arial" w:eastAsia="Times New Roman" w:hAnsi="Arial" w:cs="Arial"/>
          <w:color w:val="000000"/>
          <w:sz w:val="24"/>
          <w:szCs w:val="24"/>
          <w:lang w:eastAsia="ar-SA"/>
        </w:rPr>
        <w:t>с</w:t>
      </w:r>
      <w:r w:rsidR="00390DBD" w:rsidRPr="00131088">
        <w:rPr>
          <w:rFonts w:ascii="Arial" w:eastAsia="Times New Roman" w:hAnsi="Arial" w:cs="Arial"/>
          <w:color w:val="000000"/>
          <w:sz w:val="24"/>
          <w:szCs w:val="24"/>
          <w:lang w:eastAsia="ar-SA"/>
        </w:rPr>
        <w:t>т</w:t>
      </w:r>
      <w:r w:rsidRPr="00131088">
        <w:rPr>
          <w:rFonts w:ascii="Arial" w:eastAsia="Times New Roman" w:hAnsi="Arial" w:cs="Arial"/>
          <w:color w:val="000000"/>
          <w:sz w:val="24"/>
          <w:szCs w:val="24"/>
          <w:lang w:eastAsia="ar-SA"/>
        </w:rPr>
        <w:t>в приборами учета тепловой энергии и как следствие неточность в оценке тепловых нагрузок потребителей;</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2) низкая степень охвата домохозяйств средствами регулирования теплопотребления;</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3) низкие характеристики теплозащиты ограждающих конструкций жилых и общественных зданий и их ухудшение из-за недостаточных и несвоевременных ремонтов;</w:t>
      </w:r>
    </w:p>
    <w:p w:rsidR="00BF1109" w:rsidRPr="00131088" w:rsidRDefault="00BF110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4) отсутствие у организаций, эксплуатирующих жилой фонд, стимулов к повышению эффективности использования коммунальных ресурсов.</w:t>
      </w:r>
    </w:p>
    <w:p w:rsidR="001F6589" w:rsidRPr="00131088" w:rsidRDefault="001F6589" w:rsidP="00131088">
      <w:pPr>
        <w:widowControl w:val="0"/>
        <w:shd w:val="clear" w:color="auto" w:fill="FFFFFF"/>
        <w:suppressAutoHyphens/>
        <w:autoSpaceDE w:val="0"/>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1.3.4. Описание существующих проблем надёжного и эффективного снабжения топливом </w:t>
      </w:r>
      <w:r w:rsidR="008414DC" w:rsidRPr="00131088">
        <w:rPr>
          <w:rFonts w:ascii="Arial" w:eastAsia="Times New Roman" w:hAnsi="Arial" w:cs="Arial"/>
          <w:color w:val="000000"/>
          <w:sz w:val="24"/>
          <w:szCs w:val="24"/>
          <w:lang w:eastAsia="ar-SA"/>
        </w:rPr>
        <w:t>в схеме</w:t>
      </w:r>
      <w:r w:rsidRPr="00131088">
        <w:rPr>
          <w:rFonts w:ascii="Arial" w:eastAsia="Times New Roman" w:hAnsi="Arial" w:cs="Arial"/>
          <w:color w:val="000000"/>
          <w:sz w:val="24"/>
          <w:szCs w:val="24"/>
          <w:lang w:eastAsia="ar-SA"/>
        </w:rPr>
        <w:t xml:space="preserve"> теплоснабжения</w:t>
      </w:r>
    </w:p>
    <w:p w:rsidR="00390DBD" w:rsidRPr="00131088" w:rsidRDefault="008414DC" w:rsidP="00131088">
      <w:pPr>
        <w:spacing w:after="0" w:line="240" w:lineRule="auto"/>
        <w:ind w:firstLine="851"/>
        <w:jc w:val="both"/>
        <w:rPr>
          <w:rFonts w:ascii="Arial" w:eastAsia="Times New Roman" w:hAnsi="Arial" w:cs="Arial"/>
          <w:color w:val="000000"/>
          <w:sz w:val="24"/>
          <w:szCs w:val="24"/>
          <w:lang w:eastAsia="ar-SA"/>
        </w:rPr>
      </w:pPr>
      <w:r w:rsidRPr="00131088">
        <w:rPr>
          <w:rFonts w:ascii="Arial" w:eastAsia="Times New Roman" w:hAnsi="Arial" w:cs="Arial"/>
          <w:color w:val="000000"/>
          <w:sz w:val="24"/>
          <w:szCs w:val="24"/>
          <w:lang w:eastAsia="ar-SA"/>
        </w:rPr>
        <w:t xml:space="preserve">В </w:t>
      </w:r>
      <w:r w:rsidR="00390DBD" w:rsidRPr="00131088">
        <w:rPr>
          <w:rFonts w:ascii="Arial" w:eastAsia="Times New Roman" w:hAnsi="Arial" w:cs="Arial"/>
          <w:color w:val="000000"/>
          <w:sz w:val="24"/>
          <w:szCs w:val="24"/>
          <w:lang w:eastAsia="ar-SA"/>
        </w:rPr>
        <w:t>населенных пунктах</w:t>
      </w:r>
      <w:r w:rsidRPr="00131088">
        <w:rPr>
          <w:rFonts w:ascii="Arial" w:eastAsia="Times New Roman" w:hAnsi="Arial" w:cs="Arial"/>
          <w:color w:val="000000"/>
          <w:sz w:val="24"/>
          <w:szCs w:val="24"/>
          <w:lang w:eastAsia="ar-SA"/>
        </w:rPr>
        <w:t xml:space="preserve"> </w:t>
      </w:r>
      <w:r w:rsidR="00F63725" w:rsidRPr="00131088">
        <w:rPr>
          <w:rFonts w:ascii="Arial" w:eastAsia="Times New Roman" w:hAnsi="Arial" w:cs="Arial"/>
          <w:color w:val="000000"/>
          <w:sz w:val="24"/>
          <w:szCs w:val="24"/>
          <w:lang w:eastAsia="ar-SA"/>
        </w:rPr>
        <w:t>Атаманского</w:t>
      </w:r>
      <w:r w:rsidR="00390DBD" w:rsidRPr="00131088">
        <w:rPr>
          <w:rFonts w:ascii="Arial" w:eastAsia="Times New Roman" w:hAnsi="Arial" w:cs="Arial"/>
          <w:color w:val="000000"/>
          <w:sz w:val="24"/>
          <w:szCs w:val="24"/>
          <w:lang w:eastAsia="ar-SA"/>
        </w:rPr>
        <w:t xml:space="preserve"> </w:t>
      </w:r>
      <w:r w:rsidRPr="00131088">
        <w:rPr>
          <w:rFonts w:ascii="Arial" w:eastAsia="Times New Roman" w:hAnsi="Arial" w:cs="Arial"/>
          <w:color w:val="000000"/>
          <w:sz w:val="24"/>
          <w:szCs w:val="24"/>
          <w:lang w:eastAsia="ar-SA"/>
        </w:rPr>
        <w:t xml:space="preserve">сельского поселения перебоев и ограничений в обеспечении </w:t>
      </w:r>
      <w:r w:rsidR="00390DBD" w:rsidRPr="00131088">
        <w:rPr>
          <w:rFonts w:ascii="Arial" w:eastAsia="Times New Roman" w:hAnsi="Arial" w:cs="Arial"/>
          <w:color w:val="000000"/>
          <w:sz w:val="24"/>
          <w:szCs w:val="24"/>
          <w:lang w:eastAsia="ar-SA"/>
        </w:rPr>
        <w:t xml:space="preserve">тепловой энергией и </w:t>
      </w:r>
      <w:r w:rsidR="00170C1D" w:rsidRPr="00131088">
        <w:rPr>
          <w:rFonts w:ascii="Arial" w:eastAsia="Times New Roman" w:hAnsi="Arial" w:cs="Arial"/>
          <w:color w:val="000000"/>
          <w:sz w:val="24"/>
          <w:szCs w:val="24"/>
          <w:lang w:eastAsia="ar-SA"/>
        </w:rPr>
        <w:t>природным газом</w:t>
      </w:r>
      <w:r w:rsidRPr="00131088">
        <w:rPr>
          <w:rFonts w:ascii="Arial" w:eastAsia="Times New Roman" w:hAnsi="Arial" w:cs="Arial"/>
          <w:color w:val="000000"/>
          <w:sz w:val="24"/>
          <w:szCs w:val="24"/>
          <w:lang w:eastAsia="ar-SA"/>
        </w:rPr>
        <w:t xml:space="preserve"> </w:t>
      </w:r>
      <w:r w:rsidR="00390DBD" w:rsidRPr="00131088">
        <w:rPr>
          <w:rFonts w:ascii="Arial" w:eastAsia="Times New Roman" w:hAnsi="Arial" w:cs="Arial"/>
          <w:color w:val="000000"/>
          <w:sz w:val="24"/>
          <w:szCs w:val="24"/>
          <w:lang w:eastAsia="ar-SA"/>
        </w:rPr>
        <w:t>отсутствуют</w:t>
      </w:r>
      <w:r w:rsidRPr="00131088">
        <w:rPr>
          <w:rFonts w:ascii="Arial" w:eastAsia="Times New Roman" w:hAnsi="Arial" w:cs="Arial"/>
          <w:color w:val="000000"/>
          <w:sz w:val="24"/>
          <w:szCs w:val="24"/>
          <w:lang w:eastAsia="ar-SA"/>
        </w:rPr>
        <w:t xml:space="preserve">. </w:t>
      </w:r>
      <w:r w:rsidR="00AA7F79" w:rsidRPr="00131088">
        <w:rPr>
          <w:rFonts w:ascii="Arial" w:eastAsia="Times New Roman" w:hAnsi="Arial" w:cs="Arial"/>
          <w:color w:val="000000"/>
          <w:sz w:val="24"/>
          <w:szCs w:val="24"/>
          <w:lang w:eastAsia="ar-SA"/>
        </w:rPr>
        <w:t>Запасы резервного топлива для котельной отсутствуют</w:t>
      </w:r>
      <w:r w:rsidR="00170C1D" w:rsidRPr="00131088">
        <w:rPr>
          <w:rFonts w:ascii="Arial" w:eastAsia="Times New Roman" w:hAnsi="Arial" w:cs="Arial"/>
          <w:color w:val="000000"/>
          <w:sz w:val="24"/>
          <w:szCs w:val="24"/>
          <w:lang w:eastAsia="ar-SA"/>
        </w:rPr>
        <w:t>.</w:t>
      </w:r>
    </w:p>
    <w:p w:rsidR="008414DC" w:rsidRPr="00131088" w:rsidRDefault="008414DC" w:rsidP="00131088">
      <w:pPr>
        <w:spacing w:after="0" w:line="240" w:lineRule="auto"/>
        <w:ind w:firstLine="851"/>
        <w:rPr>
          <w:rFonts w:ascii="Arial" w:hAnsi="Arial" w:cs="Arial"/>
          <w:sz w:val="24"/>
          <w:szCs w:val="24"/>
        </w:rPr>
      </w:pPr>
      <w:r w:rsidRPr="00131088">
        <w:rPr>
          <w:rFonts w:ascii="Arial" w:hAnsi="Arial" w:cs="Arial"/>
          <w:sz w:val="24"/>
          <w:szCs w:val="24"/>
        </w:rPr>
        <w:t>1.4. Основные положения технической политики</w:t>
      </w:r>
    </w:p>
    <w:p w:rsidR="00947078" w:rsidRPr="00131088" w:rsidRDefault="00390DBD" w:rsidP="00131088">
      <w:pPr>
        <w:spacing w:after="0" w:line="240" w:lineRule="auto"/>
        <w:ind w:firstLine="851"/>
        <w:jc w:val="both"/>
        <w:rPr>
          <w:rFonts w:ascii="Arial" w:hAnsi="Arial" w:cs="Arial"/>
          <w:sz w:val="24"/>
          <w:szCs w:val="24"/>
        </w:rPr>
      </w:pPr>
      <w:r w:rsidRPr="00131088">
        <w:rPr>
          <w:rFonts w:ascii="Arial" w:hAnsi="Arial" w:cs="Arial"/>
          <w:sz w:val="24"/>
          <w:szCs w:val="24"/>
        </w:rPr>
        <w:t>У</w:t>
      </w:r>
      <w:r w:rsidR="00EE70C2" w:rsidRPr="00131088">
        <w:rPr>
          <w:rFonts w:ascii="Arial" w:hAnsi="Arial" w:cs="Arial"/>
          <w:sz w:val="24"/>
          <w:szCs w:val="24"/>
        </w:rPr>
        <w:t>тверждены направления реализации технической политики развития систем теплоснабжения сельского поселения по рекомендуемому варианту в соответствии с Приложениями к Схеме Теплоснабжения и Генеральным Планом</w:t>
      </w:r>
      <w:r w:rsidR="00DB1B26" w:rsidRPr="00131088">
        <w:rPr>
          <w:rFonts w:ascii="Arial" w:hAnsi="Arial" w:cs="Arial"/>
          <w:sz w:val="24"/>
          <w:szCs w:val="24"/>
        </w:rPr>
        <w:t>: р</w:t>
      </w:r>
      <w:r w:rsidR="00EE70C2" w:rsidRPr="00131088">
        <w:rPr>
          <w:rFonts w:ascii="Arial" w:hAnsi="Arial" w:cs="Arial"/>
          <w:sz w:val="24"/>
          <w:szCs w:val="24"/>
        </w:rPr>
        <w:t>азвитие основного оборудования в системе теплоснабжения устанавливается в соответствии со следующими направлениями:</w:t>
      </w:r>
      <w:r w:rsidR="00DB1B26" w:rsidRPr="00131088">
        <w:rPr>
          <w:rFonts w:ascii="Arial" w:hAnsi="Arial" w:cs="Arial"/>
          <w:sz w:val="24"/>
          <w:szCs w:val="24"/>
        </w:rPr>
        <w:t xml:space="preserve"> </w:t>
      </w:r>
      <w:r w:rsidR="008657D2" w:rsidRPr="00131088">
        <w:rPr>
          <w:rFonts w:ascii="Arial" w:hAnsi="Arial" w:cs="Arial"/>
          <w:sz w:val="24"/>
          <w:szCs w:val="24"/>
        </w:rPr>
        <w:t>поэтапный вывод из эксплуатации</w:t>
      </w:r>
      <w:r w:rsidRPr="00131088">
        <w:rPr>
          <w:rFonts w:ascii="Arial" w:hAnsi="Arial" w:cs="Arial"/>
          <w:sz w:val="24"/>
          <w:szCs w:val="24"/>
        </w:rPr>
        <w:t xml:space="preserve"> низкоэффективного </w:t>
      </w:r>
      <w:r w:rsidR="00EE70C2" w:rsidRPr="00131088">
        <w:rPr>
          <w:rFonts w:ascii="Arial" w:hAnsi="Arial" w:cs="Arial"/>
          <w:sz w:val="24"/>
          <w:szCs w:val="24"/>
        </w:rPr>
        <w:t>оборудования</w:t>
      </w:r>
      <w:r w:rsidR="00DB1B26" w:rsidRPr="00131088">
        <w:rPr>
          <w:rFonts w:ascii="Arial" w:hAnsi="Arial" w:cs="Arial"/>
          <w:sz w:val="24"/>
          <w:szCs w:val="24"/>
        </w:rPr>
        <w:t xml:space="preserve">; </w:t>
      </w:r>
      <w:r w:rsidR="00EE70C2" w:rsidRPr="00131088">
        <w:rPr>
          <w:rFonts w:ascii="Arial" w:hAnsi="Arial" w:cs="Arial"/>
          <w:sz w:val="24"/>
          <w:szCs w:val="24"/>
        </w:rPr>
        <w:t>разработка проектно – сметной документации на газификацию населенных пунктов сельского поселения;</w:t>
      </w:r>
      <w:r w:rsidR="00DB1B26" w:rsidRPr="00131088">
        <w:rPr>
          <w:rFonts w:ascii="Arial" w:hAnsi="Arial" w:cs="Arial"/>
          <w:sz w:val="24"/>
          <w:szCs w:val="24"/>
        </w:rPr>
        <w:t xml:space="preserve"> </w:t>
      </w:r>
      <w:r w:rsidR="00EE70C2" w:rsidRPr="00131088">
        <w:rPr>
          <w:rFonts w:ascii="Arial" w:hAnsi="Arial" w:cs="Arial"/>
          <w:sz w:val="24"/>
          <w:szCs w:val="24"/>
        </w:rPr>
        <w:t>вывод из эксплуатации физически и морально устаревшего котельного оборудования;</w:t>
      </w:r>
      <w:r w:rsidR="00DB1B26" w:rsidRPr="00131088">
        <w:rPr>
          <w:rFonts w:ascii="Arial" w:hAnsi="Arial" w:cs="Arial"/>
          <w:sz w:val="24"/>
          <w:szCs w:val="24"/>
        </w:rPr>
        <w:t xml:space="preserve"> </w:t>
      </w:r>
      <w:r w:rsidR="00EE70C2" w:rsidRPr="00131088">
        <w:rPr>
          <w:rFonts w:ascii="Arial" w:hAnsi="Arial" w:cs="Arial"/>
          <w:sz w:val="24"/>
          <w:szCs w:val="24"/>
        </w:rPr>
        <w:t xml:space="preserve">выполнение модернизации </w:t>
      </w:r>
      <w:r w:rsidR="00DB1B26" w:rsidRPr="00131088">
        <w:rPr>
          <w:rFonts w:ascii="Arial" w:hAnsi="Arial" w:cs="Arial"/>
          <w:sz w:val="24"/>
          <w:szCs w:val="24"/>
        </w:rPr>
        <w:t xml:space="preserve">газовых трубопроводов. </w:t>
      </w:r>
      <w:r w:rsidR="00EE70C2" w:rsidRPr="00131088">
        <w:rPr>
          <w:rFonts w:ascii="Arial" w:eastAsia="Arial" w:hAnsi="Arial" w:cs="Arial"/>
          <w:color w:val="000000"/>
          <w:sz w:val="24"/>
          <w:szCs w:val="24"/>
          <w:shd w:val="clear" w:color="auto" w:fill="FFFFFF"/>
          <w:lang w:eastAsia="ar-SA"/>
        </w:rPr>
        <w:t>Проектными решениями сохраняется направление использования газа, при этом значительно увелич</w:t>
      </w:r>
      <w:r w:rsidR="00C12149" w:rsidRPr="00131088">
        <w:rPr>
          <w:rFonts w:ascii="Arial" w:eastAsia="Arial" w:hAnsi="Arial" w:cs="Arial"/>
          <w:color w:val="000000"/>
          <w:sz w:val="24"/>
          <w:szCs w:val="24"/>
          <w:shd w:val="clear" w:color="auto" w:fill="FFFFFF"/>
          <w:lang w:eastAsia="ar-SA"/>
        </w:rPr>
        <w:t xml:space="preserve">ивается доля его использования. </w:t>
      </w:r>
      <w:r w:rsidR="00EE70C2" w:rsidRPr="00131088">
        <w:rPr>
          <w:rFonts w:ascii="Arial" w:eastAsia="Arial" w:hAnsi="Arial" w:cs="Arial"/>
          <w:color w:val="000000"/>
          <w:sz w:val="24"/>
          <w:szCs w:val="24"/>
          <w:shd w:val="clear" w:color="auto" w:fill="FFFFFF"/>
          <w:lang w:eastAsia="ar-SA"/>
        </w:rPr>
        <w:t>Новое строительство включает усадебную и многоквартирную застройку, а также социально значимые объекты.</w:t>
      </w:r>
      <w:r w:rsidR="00DB1B26" w:rsidRPr="00131088">
        <w:rPr>
          <w:rFonts w:ascii="Arial" w:hAnsi="Arial" w:cs="Arial"/>
          <w:sz w:val="24"/>
          <w:szCs w:val="24"/>
        </w:rPr>
        <w:t xml:space="preserve"> </w:t>
      </w:r>
      <w:r w:rsidR="00EC6909" w:rsidRPr="00131088">
        <w:rPr>
          <w:rFonts w:ascii="Arial" w:eastAsia="Arial" w:hAnsi="Arial" w:cs="Arial"/>
          <w:color w:val="000000"/>
          <w:sz w:val="24"/>
          <w:szCs w:val="24"/>
          <w:shd w:val="clear" w:color="auto" w:fill="FFFFFF"/>
          <w:lang w:eastAsia="ar-SA"/>
        </w:rPr>
        <w:t>По заданию</w:t>
      </w:r>
      <w:r w:rsidR="00947078" w:rsidRPr="00131088">
        <w:rPr>
          <w:rFonts w:ascii="Arial" w:eastAsia="Arial" w:hAnsi="Arial" w:cs="Arial"/>
          <w:color w:val="000000"/>
          <w:sz w:val="24"/>
          <w:szCs w:val="24"/>
          <w:shd w:val="clear" w:color="auto" w:fill="FFFFFF"/>
          <w:lang w:eastAsia="ar-SA"/>
        </w:rPr>
        <w:t xml:space="preserve"> на разработку генерального плана максимальные часовые расходы газа составляют 5414 м³/ч., в том числе нагрузки на население и коммунально-бытовые нужды составляют 3638 м³/ч., нагрузки на общественные здания и котельные – 1776 м³/ч.</w:t>
      </w:r>
      <w:r w:rsidR="00DB1B26" w:rsidRPr="00131088">
        <w:rPr>
          <w:rFonts w:ascii="Arial" w:hAnsi="Arial" w:cs="Arial"/>
          <w:sz w:val="24"/>
          <w:szCs w:val="24"/>
        </w:rPr>
        <w:t xml:space="preserve"> </w:t>
      </w:r>
      <w:r w:rsidR="00947078" w:rsidRPr="00131088">
        <w:rPr>
          <w:rFonts w:ascii="Arial" w:eastAsia="Arial" w:hAnsi="Arial" w:cs="Arial"/>
          <w:color w:val="000000"/>
          <w:sz w:val="24"/>
          <w:szCs w:val="24"/>
          <w:shd w:val="clear" w:color="auto" w:fill="FFFFFF"/>
          <w:lang w:eastAsia="ar-SA"/>
        </w:rPr>
        <w:t>Максимальные годовые расходы газа по выполненному расчету составляют 9782 тыс. м³/год, в том числе нагрузки на население и коммунально-бытовые нужды – 6566 тыс. м³/год, на общественные здания и котельные – 3216 тыс. м³/год.</w:t>
      </w:r>
      <w:r w:rsidR="00DB1B26" w:rsidRPr="00131088">
        <w:rPr>
          <w:rFonts w:ascii="Arial" w:hAnsi="Arial" w:cs="Arial"/>
          <w:sz w:val="24"/>
          <w:szCs w:val="24"/>
        </w:rPr>
        <w:t xml:space="preserve"> </w:t>
      </w:r>
      <w:r w:rsidR="00947078" w:rsidRPr="00131088">
        <w:rPr>
          <w:rFonts w:ascii="Arial" w:eastAsia="Arial" w:hAnsi="Arial" w:cs="Arial"/>
          <w:color w:val="000000"/>
          <w:sz w:val="24"/>
          <w:szCs w:val="24"/>
          <w:shd w:val="clear" w:color="auto" w:fill="FFFFFF"/>
          <w:lang w:eastAsia="ar-SA"/>
        </w:rPr>
        <w:t>Максимальные часовые расходы газа по выполненному расчету составляют 5537 м³/ч., в том числе нагрузки на население и коммунально-бытовые нужды составляют – 3623 м³/ч., нагрузки на общественные здания и котельные составляют – 1914 м³/ч.</w:t>
      </w:r>
      <w:r w:rsidR="00DB1B26" w:rsidRPr="00131088">
        <w:rPr>
          <w:rFonts w:ascii="Arial" w:hAnsi="Arial" w:cs="Arial"/>
          <w:sz w:val="24"/>
          <w:szCs w:val="24"/>
        </w:rPr>
        <w:t xml:space="preserve"> </w:t>
      </w:r>
      <w:r w:rsidR="00947078" w:rsidRPr="00131088">
        <w:rPr>
          <w:rFonts w:ascii="Arial" w:eastAsia="Arial" w:hAnsi="Arial" w:cs="Arial"/>
          <w:color w:val="000000"/>
          <w:sz w:val="24"/>
          <w:szCs w:val="24"/>
          <w:shd w:val="clear" w:color="auto" w:fill="FFFFFF"/>
          <w:lang w:eastAsia="ar-SA"/>
        </w:rPr>
        <w:t>Максимальные годовые расходы газа по выполненному расчету составляют 10528 тыс. м³/год, из них нагрузки на население и коммунально-бытовые нужды – 7066 тыс. м³/год, на общественные здания и котельные – 3462 тыс. м³/год.</w:t>
      </w:r>
      <w:r w:rsidR="00DB1B26" w:rsidRPr="00131088">
        <w:rPr>
          <w:rFonts w:ascii="Arial" w:eastAsia="Arial" w:hAnsi="Arial" w:cs="Arial"/>
          <w:color w:val="000000"/>
          <w:sz w:val="24"/>
          <w:szCs w:val="24"/>
          <w:shd w:val="clear" w:color="auto" w:fill="FFFFFF"/>
          <w:lang w:eastAsia="ar-SA"/>
        </w:rPr>
        <w:t xml:space="preserve"> </w:t>
      </w:r>
      <w:r w:rsidR="00947078" w:rsidRPr="00131088">
        <w:rPr>
          <w:rFonts w:ascii="Arial" w:eastAsia="Arial" w:hAnsi="Arial" w:cs="Arial"/>
          <w:color w:val="000000"/>
          <w:sz w:val="24"/>
          <w:szCs w:val="24"/>
          <w:shd w:val="clear" w:color="auto" w:fill="FFFFFF"/>
          <w:lang w:eastAsia="ar-SA"/>
        </w:rPr>
        <w:t>Объем газификации ст.</w:t>
      </w:r>
      <w:r w:rsidR="00DB1B26" w:rsidRPr="00131088">
        <w:rPr>
          <w:rFonts w:ascii="Arial" w:eastAsia="Arial" w:hAnsi="Arial" w:cs="Arial"/>
          <w:color w:val="000000"/>
          <w:sz w:val="24"/>
          <w:szCs w:val="24"/>
          <w:shd w:val="clear" w:color="auto" w:fill="FFFFFF"/>
          <w:lang w:eastAsia="ar-SA"/>
        </w:rPr>
        <w:t xml:space="preserve"> Атаманской приближается к 93%. </w:t>
      </w:r>
      <w:r w:rsidR="00947078" w:rsidRPr="00131088">
        <w:rPr>
          <w:rFonts w:ascii="Arial" w:eastAsia="Arial" w:hAnsi="Arial" w:cs="Arial"/>
          <w:color w:val="000000"/>
          <w:sz w:val="24"/>
          <w:szCs w:val="24"/>
          <w:shd w:val="clear" w:color="auto" w:fill="FFFFFF"/>
          <w:lang w:eastAsia="ar-SA"/>
        </w:rPr>
        <w:t>К газопроводам среднего давления подключены ГРП, ШРП, котельные и общественные потребители.</w:t>
      </w:r>
      <w:r w:rsidR="00DB1B26" w:rsidRPr="00131088">
        <w:rPr>
          <w:rFonts w:ascii="Arial" w:eastAsia="Arial" w:hAnsi="Arial" w:cs="Arial"/>
          <w:color w:val="000000"/>
          <w:sz w:val="24"/>
          <w:szCs w:val="24"/>
          <w:shd w:val="clear" w:color="auto" w:fill="FFFFFF"/>
          <w:lang w:eastAsia="ar-SA"/>
        </w:rPr>
        <w:t xml:space="preserve"> </w:t>
      </w:r>
      <w:r w:rsidR="00947078" w:rsidRPr="00131088">
        <w:rPr>
          <w:rFonts w:ascii="Arial" w:eastAsia="Arial" w:hAnsi="Arial" w:cs="Arial"/>
          <w:color w:val="000000"/>
          <w:sz w:val="24"/>
          <w:szCs w:val="24"/>
          <w:shd w:val="clear" w:color="auto" w:fill="FFFFFF"/>
          <w:lang w:eastAsia="ar-SA"/>
        </w:rPr>
        <w:t>К газопроводам низкого</w:t>
      </w:r>
      <w:r w:rsidR="00DB1B26" w:rsidRPr="00131088">
        <w:rPr>
          <w:rFonts w:ascii="Arial" w:eastAsia="Arial" w:hAnsi="Arial" w:cs="Arial"/>
          <w:color w:val="000000"/>
          <w:sz w:val="24"/>
          <w:szCs w:val="24"/>
          <w:shd w:val="clear" w:color="auto" w:fill="FFFFFF"/>
          <w:lang w:eastAsia="ar-SA"/>
        </w:rPr>
        <w:t xml:space="preserve"> давления подключен жилой фонд. </w:t>
      </w:r>
      <w:r w:rsidR="00947078" w:rsidRPr="00131088">
        <w:rPr>
          <w:rFonts w:ascii="Arial" w:eastAsia="Arial" w:hAnsi="Arial" w:cs="Arial"/>
          <w:color w:val="000000"/>
          <w:sz w:val="24"/>
          <w:szCs w:val="24"/>
          <w:shd w:val="clear" w:color="auto" w:fill="FFFFFF"/>
          <w:lang w:eastAsia="ar-SA"/>
        </w:rPr>
        <w:t>На данной стадии проектирования газопроводы низкого давления не рассматриваются.</w:t>
      </w:r>
      <w:r w:rsidR="00DB1B26" w:rsidRPr="00131088">
        <w:rPr>
          <w:rFonts w:ascii="Arial" w:eastAsia="Arial" w:hAnsi="Arial" w:cs="Arial"/>
          <w:color w:val="000000"/>
          <w:sz w:val="24"/>
          <w:szCs w:val="24"/>
          <w:shd w:val="clear" w:color="auto" w:fill="FFFFFF"/>
          <w:lang w:eastAsia="ar-SA"/>
        </w:rPr>
        <w:t xml:space="preserve"> </w:t>
      </w:r>
      <w:r w:rsidR="00947078" w:rsidRPr="00131088">
        <w:rPr>
          <w:rFonts w:ascii="Arial" w:eastAsia="Arial" w:hAnsi="Arial" w:cs="Arial"/>
          <w:color w:val="000000"/>
          <w:sz w:val="24"/>
          <w:szCs w:val="24"/>
          <w:shd w:val="clear" w:color="auto" w:fill="FFFFFF"/>
          <w:lang w:eastAsia="ar-SA"/>
        </w:rPr>
        <w:t>Протяженность существующих газовых сетей ст. Атаманской сос</w:t>
      </w:r>
      <w:r w:rsidR="00DB1B26" w:rsidRPr="00131088">
        <w:rPr>
          <w:rFonts w:ascii="Arial" w:eastAsia="Arial" w:hAnsi="Arial" w:cs="Arial"/>
          <w:color w:val="000000"/>
          <w:sz w:val="24"/>
          <w:szCs w:val="24"/>
          <w:shd w:val="clear" w:color="auto" w:fill="FFFFFF"/>
          <w:lang w:eastAsia="ar-SA"/>
        </w:rPr>
        <w:t xml:space="preserve">тавляет 34,449 км, в том числе: среднего давления – 3,204 км; </w:t>
      </w:r>
      <w:r w:rsidR="00947078" w:rsidRPr="00131088">
        <w:rPr>
          <w:rFonts w:ascii="Arial" w:eastAsia="Arial" w:hAnsi="Arial" w:cs="Arial"/>
          <w:color w:val="000000"/>
          <w:sz w:val="24"/>
          <w:szCs w:val="24"/>
          <w:shd w:val="clear" w:color="auto" w:fill="FFFFFF"/>
          <w:lang w:eastAsia="ar-SA"/>
        </w:rPr>
        <w:t>низкого давления – 31,245</w:t>
      </w:r>
      <w:r w:rsidR="00DB1B26" w:rsidRPr="00131088">
        <w:rPr>
          <w:rFonts w:ascii="Arial" w:eastAsia="Arial" w:hAnsi="Arial" w:cs="Arial"/>
          <w:color w:val="000000"/>
          <w:sz w:val="24"/>
          <w:szCs w:val="24"/>
          <w:shd w:val="clear" w:color="auto" w:fill="FFFFFF"/>
          <w:lang w:eastAsia="ar-SA"/>
        </w:rPr>
        <w:t xml:space="preserve"> </w:t>
      </w:r>
      <w:r w:rsidR="00947078" w:rsidRPr="00131088">
        <w:rPr>
          <w:rFonts w:ascii="Arial" w:eastAsia="Arial" w:hAnsi="Arial" w:cs="Arial"/>
          <w:color w:val="000000"/>
          <w:sz w:val="24"/>
          <w:szCs w:val="24"/>
          <w:shd w:val="clear" w:color="auto" w:fill="FFFFFF"/>
          <w:lang w:eastAsia="ar-SA"/>
        </w:rPr>
        <w:t>км.</w:t>
      </w:r>
      <w:r w:rsidR="00DB1B26" w:rsidRPr="00131088">
        <w:rPr>
          <w:rFonts w:ascii="Arial" w:eastAsia="Arial" w:hAnsi="Arial" w:cs="Arial"/>
          <w:color w:val="000000"/>
          <w:sz w:val="24"/>
          <w:szCs w:val="24"/>
          <w:shd w:val="clear" w:color="auto" w:fill="FFFFFF"/>
          <w:lang w:eastAsia="ar-SA"/>
        </w:rPr>
        <w:t xml:space="preserve"> </w:t>
      </w:r>
      <w:r w:rsidR="00947078" w:rsidRPr="00131088">
        <w:rPr>
          <w:rFonts w:ascii="Arial" w:eastAsia="Arial" w:hAnsi="Arial" w:cs="Arial"/>
          <w:color w:val="000000"/>
          <w:sz w:val="24"/>
          <w:szCs w:val="24"/>
          <w:shd w:val="clear" w:color="auto" w:fill="FFFFFF"/>
          <w:lang w:eastAsia="ar-SA"/>
        </w:rPr>
        <w:t xml:space="preserve">Снижение давления газа со среднего до низкого осуществляется в 1 установке ГРП, размещенной в отдельном здании, и </w:t>
      </w:r>
      <w:r w:rsidR="00DB1B26" w:rsidRPr="00131088">
        <w:rPr>
          <w:rFonts w:ascii="Arial" w:eastAsia="Arial" w:hAnsi="Arial" w:cs="Arial"/>
          <w:color w:val="000000"/>
          <w:sz w:val="24"/>
          <w:szCs w:val="24"/>
          <w:shd w:val="clear" w:color="auto" w:fill="FFFFFF"/>
          <w:lang w:eastAsia="ar-SA"/>
        </w:rPr>
        <w:t xml:space="preserve">6 установках ГРП шкафного типа. </w:t>
      </w:r>
      <w:r w:rsidR="00947078" w:rsidRPr="00131088">
        <w:rPr>
          <w:rFonts w:ascii="Arial" w:eastAsia="Arial" w:hAnsi="Arial" w:cs="Arial"/>
          <w:color w:val="000000"/>
          <w:sz w:val="24"/>
          <w:szCs w:val="24"/>
          <w:shd w:val="clear" w:color="auto" w:fill="FFFFFF"/>
          <w:lang w:eastAsia="ar-SA"/>
        </w:rPr>
        <w:t xml:space="preserve">На расчетный срок для обеспечения газом потребителей с учетом перспективного развития станицы необходимо построить дополнительно 1 установку ГРП </w:t>
      </w:r>
      <w:r w:rsidR="00947078" w:rsidRPr="00131088">
        <w:rPr>
          <w:rFonts w:ascii="Arial" w:eastAsia="Arial" w:hAnsi="Arial" w:cs="Arial"/>
          <w:color w:val="000000"/>
          <w:sz w:val="24"/>
          <w:szCs w:val="24"/>
          <w:shd w:val="clear" w:color="auto" w:fill="FFFFFF"/>
          <w:lang w:eastAsia="ar-SA"/>
        </w:rPr>
        <w:lastRenderedPageBreak/>
        <w:t>шкафного типа, 2 котельные и выполнить прокладку газопроводов среднего давления к ним протяженностью 0,8 км.</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1.5. Целевые показатели эффективности систем теплоснабжения</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Централизованная система теплоснабжения в сельском поселени</w:t>
      </w:r>
      <w:r w:rsidR="00F24D7C" w:rsidRPr="00E067E2">
        <w:rPr>
          <w:rFonts w:ascii="Arial" w:eastAsia="Arial" w:hAnsi="Arial" w:cs="Arial"/>
          <w:color w:val="000000"/>
          <w:sz w:val="24"/>
          <w:szCs w:val="24"/>
          <w:shd w:val="clear" w:color="auto" w:fill="FFFFFF"/>
          <w:lang w:eastAsia="ar-SA"/>
        </w:rPr>
        <w:t>и</w:t>
      </w:r>
      <w:r w:rsidRPr="00E067E2">
        <w:rPr>
          <w:rFonts w:ascii="Arial" w:eastAsia="Arial" w:hAnsi="Arial" w:cs="Arial"/>
          <w:color w:val="000000"/>
          <w:sz w:val="24"/>
          <w:szCs w:val="24"/>
          <w:shd w:val="clear" w:color="auto" w:fill="FFFFFF"/>
          <w:lang w:eastAsia="ar-SA"/>
        </w:rPr>
        <w:t xml:space="preserve"> </w:t>
      </w:r>
      <w:r w:rsidR="000D7F83" w:rsidRPr="00E067E2">
        <w:rPr>
          <w:rFonts w:ascii="Arial" w:eastAsia="Arial" w:hAnsi="Arial" w:cs="Arial"/>
          <w:color w:val="000000"/>
          <w:sz w:val="24"/>
          <w:szCs w:val="24"/>
          <w:shd w:val="clear" w:color="auto" w:fill="FFFFFF"/>
          <w:lang w:eastAsia="ar-SA"/>
        </w:rPr>
        <w:t>частично</w:t>
      </w:r>
      <w:r w:rsidRPr="00E067E2">
        <w:rPr>
          <w:rFonts w:ascii="Arial" w:eastAsia="Arial" w:hAnsi="Arial" w:cs="Arial"/>
          <w:color w:val="000000"/>
          <w:sz w:val="24"/>
          <w:szCs w:val="24"/>
          <w:shd w:val="clear" w:color="auto" w:fill="FFFFFF"/>
          <w:lang w:eastAsia="ar-SA"/>
        </w:rPr>
        <w:t>. В данном случае применяются значения базовых целевых показателей функционирования типовых систем теплоснабжения, определенных в ходе анализе.</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Целевые показатели разделены на четыре группы:</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 xml:space="preserve"> В первую группу включены показатели физической обеспеченности теплоснабжением потребителей сельского поселения. Эти показатели и их изменение характеризуют физическую доступность теплоснабжения для потребителей </w:t>
      </w:r>
      <w:r w:rsidR="00947078" w:rsidRPr="00E067E2">
        <w:rPr>
          <w:rFonts w:ascii="Arial" w:eastAsia="Arial" w:hAnsi="Arial" w:cs="Arial"/>
          <w:color w:val="000000"/>
          <w:sz w:val="24"/>
          <w:szCs w:val="24"/>
          <w:shd w:val="clear" w:color="auto" w:fill="FFFFFF"/>
          <w:lang w:eastAsia="ar-SA"/>
        </w:rPr>
        <w:t xml:space="preserve">Атаманского </w:t>
      </w:r>
      <w:r w:rsidRPr="00E067E2">
        <w:rPr>
          <w:rFonts w:ascii="Arial" w:eastAsia="Arial" w:hAnsi="Arial" w:cs="Arial"/>
          <w:color w:val="000000"/>
          <w:sz w:val="24"/>
          <w:szCs w:val="24"/>
          <w:shd w:val="clear" w:color="auto" w:fill="FFFFFF"/>
          <w:lang w:eastAsia="ar-SA"/>
        </w:rPr>
        <w:t>сельского поселения на весь период действия схемы теплоснабжения. Базовые значения целевых показателей группы 1 отражают формирование перспективного спроса на тепловую мощность и тепловую энергию. Прогноз перспективного спроса на тепловую энергию формирует основные перспективные показатели производственных программ действующих и создаваемых теплоснабжающих и тепловых сетевых предприятий сельского поселения в части товарного отпуска тепловой энергии.</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 Вторая группа показателей характеризует энергетическую эффективность, надежность и качество теплоснабжения в зонах действия индивидуальных источников газоснабжения (</w:t>
      </w:r>
      <w:r w:rsidR="00D47C04" w:rsidRPr="00E067E2">
        <w:rPr>
          <w:rFonts w:ascii="Arial" w:eastAsia="Arial" w:hAnsi="Arial" w:cs="Arial"/>
          <w:color w:val="000000"/>
          <w:sz w:val="24"/>
          <w:szCs w:val="24"/>
          <w:shd w:val="clear" w:color="auto" w:fill="FFFFFF"/>
          <w:lang w:eastAsia="ar-SA"/>
        </w:rPr>
        <w:t xml:space="preserve">филиал </w:t>
      </w:r>
      <w:r w:rsidRPr="00E067E2">
        <w:rPr>
          <w:rFonts w:ascii="Arial" w:eastAsia="Arial" w:hAnsi="Arial" w:cs="Arial"/>
          <w:color w:val="000000"/>
          <w:sz w:val="24"/>
          <w:szCs w:val="24"/>
          <w:shd w:val="clear" w:color="auto" w:fill="FFFFFF"/>
          <w:lang w:eastAsia="ar-SA"/>
        </w:rPr>
        <w:t>ОАО</w:t>
      </w:r>
      <w:r w:rsidR="000D7F83" w:rsidRPr="00E067E2">
        <w:rPr>
          <w:rFonts w:ascii="Arial" w:eastAsia="Arial" w:hAnsi="Arial" w:cs="Arial"/>
          <w:color w:val="000000"/>
          <w:sz w:val="24"/>
          <w:szCs w:val="24"/>
          <w:shd w:val="clear" w:color="auto" w:fill="FFFFFF"/>
          <w:lang w:eastAsia="ar-SA"/>
        </w:rPr>
        <w:t xml:space="preserve"> «</w:t>
      </w:r>
      <w:r w:rsidRPr="00E067E2">
        <w:rPr>
          <w:rFonts w:ascii="Arial" w:eastAsia="Arial" w:hAnsi="Arial" w:cs="Arial"/>
          <w:color w:val="000000"/>
          <w:sz w:val="24"/>
          <w:szCs w:val="24"/>
          <w:shd w:val="clear" w:color="auto" w:fill="FFFFFF"/>
          <w:lang w:eastAsia="ar-SA"/>
        </w:rPr>
        <w:t>ГАЗПРОМ</w:t>
      </w:r>
      <w:r w:rsidR="000D7F83" w:rsidRPr="00E067E2">
        <w:rPr>
          <w:rFonts w:ascii="Arial" w:eastAsia="Arial" w:hAnsi="Arial" w:cs="Arial"/>
          <w:color w:val="000000"/>
          <w:sz w:val="24"/>
          <w:szCs w:val="24"/>
          <w:shd w:val="clear" w:color="auto" w:fill="FFFFFF"/>
          <w:lang w:eastAsia="ar-SA"/>
        </w:rPr>
        <w:t>»</w:t>
      </w:r>
      <w:r w:rsidRPr="00E067E2">
        <w:rPr>
          <w:rFonts w:ascii="Arial" w:eastAsia="Arial" w:hAnsi="Arial" w:cs="Arial"/>
          <w:color w:val="000000"/>
          <w:sz w:val="24"/>
          <w:szCs w:val="24"/>
          <w:shd w:val="clear" w:color="auto" w:fill="FFFFFF"/>
          <w:lang w:eastAsia="ar-SA"/>
        </w:rPr>
        <w:t xml:space="preserve">). </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 xml:space="preserve"> Третья группа показателей характеризует энергетическую эффективность, надежность и качество теплоснабжения в зонах действия существующих и имеющихся источников теплоснабжения. </w:t>
      </w:r>
    </w:p>
    <w:p w:rsidR="00E113D6" w:rsidRPr="00E067E2" w:rsidRDefault="00E113D6"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 xml:space="preserve"> Четвертая группа показателей характеризует развитие систем теплоснабжения сельского поселения. </w:t>
      </w:r>
    </w:p>
    <w:p w:rsidR="00E113D6" w:rsidRPr="00E067E2" w:rsidRDefault="00947078" w:rsidP="00E067E2">
      <w:pPr>
        <w:widowControl w:val="0"/>
        <w:shd w:val="clear" w:color="auto" w:fill="FFFFFF"/>
        <w:suppressAutoHyphens/>
        <w:autoSpaceDE w:val="0"/>
        <w:spacing w:after="0" w:line="240" w:lineRule="auto"/>
        <w:ind w:firstLine="851"/>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Таблица 16</w:t>
      </w:r>
      <w:r w:rsidR="00D47C04" w:rsidRPr="00E067E2">
        <w:rPr>
          <w:rFonts w:ascii="Arial" w:eastAsia="Arial" w:hAnsi="Arial" w:cs="Arial"/>
          <w:color w:val="000000"/>
          <w:sz w:val="24"/>
          <w:szCs w:val="24"/>
          <w:shd w:val="clear" w:color="auto" w:fill="FFFFFF"/>
          <w:lang w:eastAsia="ar-SA"/>
        </w:rPr>
        <w:t xml:space="preserve">. </w:t>
      </w:r>
      <w:r w:rsidR="00B61EB8" w:rsidRPr="00E067E2">
        <w:rPr>
          <w:rFonts w:ascii="Arial" w:eastAsia="Arial" w:hAnsi="Arial" w:cs="Arial"/>
          <w:color w:val="000000"/>
          <w:sz w:val="24"/>
          <w:szCs w:val="24"/>
          <w:shd w:val="clear" w:color="auto" w:fill="FFFFFF"/>
          <w:lang w:eastAsia="ar-SA"/>
        </w:rPr>
        <w:t xml:space="preserve">Целевые показатели развития системы теплоснабжения </w:t>
      </w:r>
      <w:r w:rsidRPr="00E067E2">
        <w:rPr>
          <w:rFonts w:ascii="Arial" w:eastAsia="Arial" w:hAnsi="Arial" w:cs="Arial"/>
          <w:color w:val="000000"/>
          <w:sz w:val="24"/>
          <w:szCs w:val="24"/>
          <w:shd w:val="clear" w:color="auto" w:fill="FFFFFF"/>
          <w:lang w:eastAsia="ar-SA"/>
        </w:rPr>
        <w:t xml:space="preserve">Атаманского </w:t>
      </w:r>
      <w:r w:rsidR="00B61EB8" w:rsidRPr="00E067E2">
        <w:rPr>
          <w:rFonts w:ascii="Arial" w:eastAsia="Arial" w:hAnsi="Arial" w:cs="Arial"/>
          <w:color w:val="000000"/>
          <w:sz w:val="24"/>
          <w:szCs w:val="24"/>
          <w:shd w:val="clear" w:color="auto" w:fill="FFFFFF"/>
          <w:lang w:eastAsia="ar-SA"/>
        </w:rPr>
        <w:t>сельского поселения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082"/>
        <w:gridCol w:w="1595"/>
        <w:gridCol w:w="1595"/>
        <w:gridCol w:w="1595"/>
        <w:gridCol w:w="1596"/>
      </w:tblGrid>
      <w:tr w:rsidR="004439A6" w:rsidRPr="0072427C" w:rsidTr="00C97388">
        <w:tc>
          <w:tcPr>
            <w:tcW w:w="567" w:type="dxa"/>
            <w:shd w:val="clear" w:color="auto" w:fill="auto"/>
            <w:vAlign w:val="center"/>
          </w:tcPr>
          <w:p w:rsidR="004439A6" w:rsidRPr="00E067E2" w:rsidRDefault="004439A6"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w:t>
            </w:r>
          </w:p>
        </w:tc>
        <w:tc>
          <w:tcPr>
            <w:tcW w:w="3082" w:type="dxa"/>
            <w:shd w:val="clear" w:color="auto" w:fill="auto"/>
            <w:vAlign w:val="center"/>
          </w:tcPr>
          <w:p w:rsidR="004439A6" w:rsidRPr="00E067E2" w:rsidRDefault="00BD53B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Показатель</w:t>
            </w:r>
          </w:p>
        </w:tc>
        <w:tc>
          <w:tcPr>
            <w:tcW w:w="1595" w:type="dxa"/>
            <w:shd w:val="clear" w:color="auto" w:fill="auto"/>
            <w:vAlign w:val="center"/>
          </w:tcPr>
          <w:p w:rsidR="004439A6" w:rsidRPr="00E067E2" w:rsidRDefault="00BD53B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Ед. измерения</w:t>
            </w:r>
          </w:p>
        </w:tc>
        <w:tc>
          <w:tcPr>
            <w:tcW w:w="1595" w:type="dxa"/>
            <w:shd w:val="clear" w:color="auto" w:fill="auto"/>
            <w:vAlign w:val="center"/>
          </w:tcPr>
          <w:p w:rsidR="004439A6" w:rsidRPr="00E067E2" w:rsidRDefault="00BD53B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2020</w:t>
            </w:r>
          </w:p>
        </w:tc>
        <w:tc>
          <w:tcPr>
            <w:tcW w:w="1595" w:type="dxa"/>
            <w:shd w:val="clear" w:color="auto" w:fill="auto"/>
            <w:vAlign w:val="center"/>
          </w:tcPr>
          <w:p w:rsidR="004439A6" w:rsidRPr="00E067E2" w:rsidRDefault="00BD53B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2025</w:t>
            </w:r>
          </w:p>
        </w:tc>
        <w:tc>
          <w:tcPr>
            <w:tcW w:w="1596" w:type="dxa"/>
            <w:shd w:val="clear" w:color="auto" w:fill="auto"/>
            <w:vAlign w:val="center"/>
          </w:tcPr>
          <w:p w:rsidR="004439A6" w:rsidRPr="00E067E2" w:rsidRDefault="00BD53B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2030</w:t>
            </w:r>
          </w:p>
        </w:tc>
      </w:tr>
      <w:tr w:rsidR="004439A6" w:rsidRPr="0072427C" w:rsidTr="00C97388">
        <w:tc>
          <w:tcPr>
            <w:tcW w:w="567" w:type="dxa"/>
            <w:shd w:val="clear" w:color="auto" w:fill="auto"/>
            <w:vAlign w:val="center"/>
          </w:tcPr>
          <w:p w:rsidR="004439A6" w:rsidRPr="00E067E2" w:rsidRDefault="00BD53B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w:t>
            </w:r>
          </w:p>
        </w:tc>
        <w:tc>
          <w:tcPr>
            <w:tcW w:w="3082" w:type="dxa"/>
            <w:shd w:val="clear" w:color="auto" w:fill="auto"/>
            <w:vAlign w:val="center"/>
          </w:tcPr>
          <w:tbl>
            <w:tblPr>
              <w:tblW w:w="0" w:type="auto"/>
              <w:tblBorders>
                <w:top w:val="nil"/>
                <w:left w:val="nil"/>
                <w:bottom w:val="nil"/>
                <w:right w:val="nil"/>
              </w:tblBorders>
              <w:tblLook w:val="0000"/>
            </w:tblPr>
            <w:tblGrid>
              <w:gridCol w:w="2866"/>
            </w:tblGrid>
            <w:tr w:rsidR="00BD53B7" w:rsidRPr="00E067E2">
              <w:tblPrEx>
                <w:tblCellMar>
                  <w:top w:w="0" w:type="dxa"/>
                  <w:bottom w:w="0" w:type="dxa"/>
                </w:tblCellMar>
              </w:tblPrEx>
              <w:trPr>
                <w:trHeight w:val="90"/>
              </w:trPr>
              <w:tc>
                <w:tcPr>
                  <w:tcW w:w="0" w:type="auto"/>
                </w:tcPr>
                <w:p w:rsidR="00BD53B7" w:rsidRPr="00E067E2" w:rsidRDefault="00BD53B7" w:rsidP="00E067E2">
                  <w:pPr>
                    <w:autoSpaceDE w:val="0"/>
                    <w:autoSpaceDN w:val="0"/>
                    <w:adjustRightInd w:val="0"/>
                    <w:spacing w:after="0" w:line="240" w:lineRule="auto"/>
                    <w:jc w:val="both"/>
                    <w:rPr>
                      <w:rFonts w:ascii="Arial" w:hAnsi="Arial" w:cs="Arial"/>
                      <w:color w:val="000000"/>
                      <w:sz w:val="24"/>
                      <w:szCs w:val="24"/>
                      <w:lang w:eastAsia="ru-RU"/>
                    </w:rPr>
                  </w:pPr>
                  <w:r w:rsidRPr="00E067E2">
                    <w:rPr>
                      <w:rFonts w:ascii="Arial" w:hAnsi="Arial" w:cs="Arial"/>
                      <w:color w:val="000000"/>
                      <w:sz w:val="24"/>
                      <w:szCs w:val="24"/>
                      <w:lang w:eastAsia="ru-RU"/>
                    </w:rPr>
                    <w:t xml:space="preserve">Площадь жилой застройки </w:t>
                  </w:r>
                </w:p>
              </w:tc>
            </w:tr>
          </w:tbl>
          <w:p w:rsidR="004439A6" w:rsidRPr="00E067E2" w:rsidRDefault="004439A6" w:rsidP="00E067E2">
            <w:pPr>
              <w:widowControl w:val="0"/>
              <w:suppressAutoHyphens/>
              <w:autoSpaceDE w:val="0"/>
              <w:spacing w:after="0" w:line="240" w:lineRule="auto"/>
              <w:jc w:val="both"/>
              <w:rPr>
                <w:rFonts w:ascii="Arial" w:eastAsia="Arial" w:hAnsi="Arial" w:cs="Arial"/>
                <w:color w:val="000000"/>
                <w:sz w:val="24"/>
                <w:szCs w:val="24"/>
                <w:shd w:val="clear" w:color="auto" w:fill="FFFFFF"/>
                <w:lang w:eastAsia="ar-SA"/>
              </w:rPr>
            </w:pPr>
          </w:p>
        </w:tc>
        <w:tc>
          <w:tcPr>
            <w:tcW w:w="1595" w:type="dxa"/>
            <w:shd w:val="clear" w:color="auto" w:fill="auto"/>
            <w:vAlign w:val="center"/>
          </w:tcPr>
          <w:p w:rsidR="004439A6" w:rsidRPr="00E067E2" w:rsidRDefault="0047558E" w:rsidP="00E067E2">
            <w:pPr>
              <w:widowControl w:val="0"/>
              <w:suppressAutoHyphens/>
              <w:autoSpaceDE w:val="0"/>
              <w:spacing w:after="0" w:line="240" w:lineRule="auto"/>
              <w:jc w:val="center"/>
              <w:rPr>
                <w:rFonts w:ascii="Arial" w:eastAsia="Arial" w:hAnsi="Arial" w:cs="Arial"/>
                <w:color w:val="000000"/>
                <w:sz w:val="24"/>
                <w:szCs w:val="24"/>
                <w:shd w:val="clear" w:color="auto" w:fill="FFFFFF"/>
                <w:vertAlign w:val="superscript"/>
                <w:lang w:eastAsia="ar-SA"/>
              </w:rPr>
            </w:pPr>
            <w:r w:rsidRPr="00E067E2">
              <w:rPr>
                <w:rFonts w:ascii="Arial" w:eastAsia="Arial" w:hAnsi="Arial" w:cs="Arial"/>
                <w:color w:val="000000"/>
                <w:sz w:val="24"/>
                <w:szCs w:val="24"/>
                <w:shd w:val="clear" w:color="auto" w:fill="FFFFFF"/>
                <w:lang w:eastAsia="ar-SA"/>
              </w:rPr>
              <w:t>Тыс.</w:t>
            </w:r>
            <w:r w:rsidR="00C97388" w:rsidRPr="00E067E2">
              <w:rPr>
                <w:rFonts w:ascii="Arial" w:eastAsia="Arial" w:hAnsi="Arial" w:cs="Arial"/>
                <w:color w:val="000000"/>
                <w:sz w:val="24"/>
                <w:szCs w:val="24"/>
                <w:shd w:val="clear" w:color="auto" w:fill="FFFFFF"/>
                <w:lang w:eastAsia="ar-SA"/>
              </w:rPr>
              <w:t xml:space="preserve"> </w:t>
            </w:r>
            <w:r w:rsidRPr="00E067E2">
              <w:rPr>
                <w:rFonts w:ascii="Arial" w:eastAsia="Arial" w:hAnsi="Arial" w:cs="Arial"/>
                <w:color w:val="000000"/>
                <w:sz w:val="24"/>
                <w:szCs w:val="24"/>
                <w:shd w:val="clear" w:color="auto" w:fill="FFFFFF"/>
                <w:lang w:eastAsia="ar-SA"/>
              </w:rPr>
              <w:t>м</w:t>
            </w:r>
            <w:r w:rsidRPr="00E067E2">
              <w:rPr>
                <w:rFonts w:ascii="Arial" w:eastAsia="Arial" w:hAnsi="Arial" w:cs="Arial"/>
                <w:color w:val="000000"/>
                <w:sz w:val="24"/>
                <w:szCs w:val="24"/>
                <w:shd w:val="clear" w:color="auto" w:fill="FFFFFF"/>
                <w:vertAlign w:val="superscript"/>
                <w:lang w:eastAsia="ar-SA"/>
              </w:rPr>
              <w:t>2</w:t>
            </w:r>
          </w:p>
        </w:tc>
        <w:tc>
          <w:tcPr>
            <w:tcW w:w="1595" w:type="dxa"/>
            <w:shd w:val="clear" w:color="auto" w:fill="auto"/>
            <w:vAlign w:val="center"/>
          </w:tcPr>
          <w:p w:rsidR="004439A6"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75,1</w:t>
            </w:r>
          </w:p>
        </w:tc>
        <w:tc>
          <w:tcPr>
            <w:tcW w:w="1595"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80,0</w:t>
            </w:r>
          </w:p>
        </w:tc>
        <w:tc>
          <w:tcPr>
            <w:tcW w:w="1596" w:type="dxa"/>
            <w:shd w:val="clear" w:color="auto" w:fill="auto"/>
            <w:vAlign w:val="center"/>
          </w:tcPr>
          <w:p w:rsidR="004439A6"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97,83</w:t>
            </w:r>
          </w:p>
        </w:tc>
      </w:tr>
      <w:tr w:rsidR="004439A6" w:rsidRPr="0072427C" w:rsidTr="00C97388">
        <w:tc>
          <w:tcPr>
            <w:tcW w:w="567" w:type="dxa"/>
            <w:shd w:val="clear" w:color="auto" w:fill="auto"/>
            <w:vAlign w:val="center"/>
          </w:tcPr>
          <w:p w:rsidR="004439A6" w:rsidRPr="00E067E2" w:rsidRDefault="0047558E"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w:t>
            </w:r>
          </w:p>
        </w:tc>
        <w:tc>
          <w:tcPr>
            <w:tcW w:w="3082" w:type="dxa"/>
            <w:shd w:val="clear" w:color="auto" w:fill="auto"/>
            <w:vAlign w:val="center"/>
          </w:tcPr>
          <w:p w:rsidR="004439A6" w:rsidRPr="00E067E2" w:rsidRDefault="0047558E" w:rsidP="00E067E2">
            <w:pPr>
              <w:widowControl w:val="0"/>
              <w:suppressAutoHyphens/>
              <w:autoSpaceDE w:val="0"/>
              <w:spacing w:after="0" w:line="240" w:lineRule="auto"/>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Всего спрос на тепловую мощность</w:t>
            </w:r>
          </w:p>
        </w:tc>
        <w:tc>
          <w:tcPr>
            <w:tcW w:w="1595" w:type="dxa"/>
            <w:shd w:val="clear" w:color="auto" w:fill="auto"/>
            <w:vAlign w:val="center"/>
          </w:tcPr>
          <w:p w:rsidR="004439A6" w:rsidRPr="00E067E2" w:rsidRDefault="0047558E"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Гкал/ч</w:t>
            </w:r>
          </w:p>
        </w:tc>
        <w:tc>
          <w:tcPr>
            <w:tcW w:w="1595" w:type="dxa"/>
            <w:shd w:val="clear" w:color="auto" w:fill="auto"/>
            <w:vAlign w:val="center"/>
          </w:tcPr>
          <w:p w:rsidR="004439A6"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0,031</w:t>
            </w:r>
          </w:p>
        </w:tc>
        <w:tc>
          <w:tcPr>
            <w:tcW w:w="1595" w:type="dxa"/>
            <w:shd w:val="clear" w:color="auto" w:fill="auto"/>
            <w:vAlign w:val="center"/>
          </w:tcPr>
          <w:p w:rsidR="004439A6"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0,036</w:t>
            </w:r>
          </w:p>
        </w:tc>
        <w:tc>
          <w:tcPr>
            <w:tcW w:w="1596" w:type="dxa"/>
            <w:shd w:val="clear" w:color="auto" w:fill="auto"/>
            <w:vAlign w:val="center"/>
          </w:tcPr>
          <w:p w:rsidR="004439A6"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1,408</w:t>
            </w:r>
          </w:p>
        </w:tc>
      </w:tr>
      <w:tr w:rsidR="00C97388" w:rsidRPr="0072427C" w:rsidTr="00C97388">
        <w:tc>
          <w:tcPr>
            <w:tcW w:w="567" w:type="dxa"/>
            <w:shd w:val="clear" w:color="auto" w:fill="auto"/>
            <w:vAlign w:val="center"/>
          </w:tcPr>
          <w:p w:rsidR="00C97388" w:rsidRPr="00E067E2" w:rsidRDefault="00C9738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w:t>
            </w:r>
          </w:p>
        </w:tc>
        <w:tc>
          <w:tcPr>
            <w:tcW w:w="3082" w:type="dxa"/>
            <w:shd w:val="clear" w:color="auto" w:fill="auto"/>
            <w:vAlign w:val="center"/>
          </w:tcPr>
          <w:p w:rsidR="00C97388" w:rsidRPr="00E067E2" w:rsidRDefault="00C97388" w:rsidP="00E067E2">
            <w:pPr>
              <w:widowControl w:val="0"/>
              <w:suppressAutoHyphens/>
              <w:autoSpaceDE w:val="0"/>
              <w:spacing w:after="0" w:line="240" w:lineRule="auto"/>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Располагаемая тепловая мощность проектируемых  источников</w:t>
            </w:r>
          </w:p>
        </w:tc>
        <w:tc>
          <w:tcPr>
            <w:tcW w:w="1595" w:type="dxa"/>
            <w:shd w:val="clear" w:color="auto" w:fill="auto"/>
            <w:vAlign w:val="center"/>
          </w:tcPr>
          <w:p w:rsidR="00C97388" w:rsidRPr="00E067E2" w:rsidRDefault="00C9738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Гкал/ч</w:t>
            </w:r>
          </w:p>
        </w:tc>
        <w:tc>
          <w:tcPr>
            <w:tcW w:w="1595"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1,006</w:t>
            </w:r>
          </w:p>
        </w:tc>
        <w:tc>
          <w:tcPr>
            <w:tcW w:w="1595"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1,007</w:t>
            </w:r>
          </w:p>
        </w:tc>
        <w:tc>
          <w:tcPr>
            <w:tcW w:w="1596"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1,007</w:t>
            </w:r>
          </w:p>
        </w:tc>
      </w:tr>
      <w:tr w:rsidR="00C97388" w:rsidRPr="0072427C" w:rsidTr="00C97388">
        <w:tc>
          <w:tcPr>
            <w:tcW w:w="567" w:type="dxa"/>
            <w:shd w:val="clear" w:color="auto" w:fill="auto"/>
            <w:vAlign w:val="center"/>
          </w:tcPr>
          <w:p w:rsidR="00C97388" w:rsidRPr="00E067E2" w:rsidRDefault="00C9738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4</w:t>
            </w:r>
          </w:p>
        </w:tc>
        <w:tc>
          <w:tcPr>
            <w:tcW w:w="3082" w:type="dxa"/>
            <w:shd w:val="clear" w:color="auto" w:fill="auto"/>
            <w:vAlign w:val="center"/>
          </w:tcPr>
          <w:p w:rsidR="00C97388" w:rsidRPr="00E067E2" w:rsidRDefault="00C97388" w:rsidP="00E067E2">
            <w:pPr>
              <w:widowControl w:val="0"/>
              <w:suppressAutoHyphens/>
              <w:autoSpaceDE w:val="0"/>
              <w:spacing w:after="0" w:line="240" w:lineRule="auto"/>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Суммарная располагаемая тепловая мощность источников</w:t>
            </w:r>
          </w:p>
        </w:tc>
        <w:tc>
          <w:tcPr>
            <w:tcW w:w="1595" w:type="dxa"/>
            <w:shd w:val="clear" w:color="auto" w:fill="auto"/>
            <w:vAlign w:val="center"/>
          </w:tcPr>
          <w:p w:rsidR="00C97388" w:rsidRPr="00E067E2" w:rsidRDefault="00C9738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Гкал/ч</w:t>
            </w:r>
          </w:p>
        </w:tc>
        <w:tc>
          <w:tcPr>
            <w:tcW w:w="1595"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3,18</w:t>
            </w:r>
          </w:p>
        </w:tc>
        <w:tc>
          <w:tcPr>
            <w:tcW w:w="1595"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3,3</w:t>
            </w:r>
          </w:p>
        </w:tc>
        <w:tc>
          <w:tcPr>
            <w:tcW w:w="1596" w:type="dxa"/>
            <w:shd w:val="clear" w:color="auto" w:fill="auto"/>
            <w:vAlign w:val="center"/>
          </w:tcPr>
          <w:p w:rsidR="00C97388" w:rsidRPr="00E067E2" w:rsidRDefault="0094707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6,02</w:t>
            </w:r>
          </w:p>
        </w:tc>
      </w:tr>
    </w:tbl>
    <w:p w:rsidR="0047558E" w:rsidRPr="00E067E2" w:rsidRDefault="004F1183" w:rsidP="00E067E2">
      <w:pPr>
        <w:widowControl w:val="0"/>
        <w:shd w:val="clear" w:color="auto" w:fill="FFFFFF"/>
        <w:suppressAutoHyphens/>
        <w:autoSpaceDE w:val="0"/>
        <w:spacing w:after="0" w:line="240" w:lineRule="auto"/>
        <w:ind w:firstLine="708"/>
        <w:jc w:val="both"/>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 xml:space="preserve">Таблица </w:t>
      </w:r>
      <w:r w:rsidR="00947078" w:rsidRPr="00E067E2">
        <w:rPr>
          <w:rFonts w:ascii="Arial" w:eastAsia="Arial" w:hAnsi="Arial" w:cs="Arial"/>
          <w:color w:val="000000"/>
          <w:sz w:val="24"/>
          <w:szCs w:val="24"/>
          <w:shd w:val="clear" w:color="auto" w:fill="FFFFFF"/>
          <w:lang w:eastAsia="ar-SA"/>
        </w:rPr>
        <w:t>1</w:t>
      </w:r>
      <w:r w:rsidRPr="00E067E2">
        <w:rPr>
          <w:rFonts w:ascii="Arial" w:eastAsia="Arial" w:hAnsi="Arial" w:cs="Arial"/>
          <w:color w:val="000000"/>
          <w:sz w:val="24"/>
          <w:szCs w:val="24"/>
          <w:shd w:val="clear" w:color="auto" w:fill="FFFFFF"/>
          <w:lang w:eastAsia="ar-SA"/>
        </w:rPr>
        <w:t>7</w:t>
      </w:r>
      <w:r w:rsidR="00464AB8" w:rsidRPr="00E067E2">
        <w:rPr>
          <w:rFonts w:ascii="Arial" w:eastAsia="Arial" w:hAnsi="Arial" w:cs="Arial"/>
          <w:color w:val="000000"/>
          <w:sz w:val="24"/>
          <w:szCs w:val="24"/>
          <w:shd w:val="clear" w:color="auto" w:fill="FFFFFF"/>
          <w:lang w:eastAsia="ar-SA"/>
        </w:rPr>
        <w:t xml:space="preserve">. Целевые показатели развития системы теплоснабжения </w:t>
      </w:r>
      <w:r w:rsidR="00EF716C" w:rsidRPr="00E067E2">
        <w:rPr>
          <w:rFonts w:ascii="Arial" w:eastAsia="Arial" w:hAnsi="Arial" w:cs="Arial"/>
          <w:color w:val="000000"/>
          <w:sz w:val="24"/>
          <w:szCs w:val="24"/>
          <w:shd w:val="clear" w:color="auto" w:fill="FFFFFF"/>
          <w:lang w:eastAsia="ar-SA"/>
        </w:rPr>
        <w:t>Атаманского</w:t>
      </w:r>
      <w:r w:rsidR="00C97388" w:rsidRPr="00E067E2">
        <w:rPr>
          <w:rFonts w:ascii="Arial" w:eastAsia="Arial" w:hAnsi="Arial" w:cs="Arial"/>
          <w:color w:val="000000"/>
          <w:sz w:val="24"/>
          <w:szCs w:val="24"/>
          <w:shd w:val="clear" w:color="auto" w:fill="FFFFFF"/>
          <w:lang w:eastAsia="ar-SA"/>
        </w:rPr>
        <w:t xml:space="preserve"> </w:t>
      </w:r>
      <w:r w:rsidR="00464AB8" w:rsidRPr="00E067E2">
        <w:rPr>
          <w:rFonts w:ascii="Arial" w:eastAsia="Arial" w:hAnsi="Arial" w:cs="Arial"/>
          <w:color w:val="000000"/>
          <w:sz w:val="24"/>
          <w:szCs w:val="24"/>
          <w:shd w:val="clear" w:color="auto" w:fill="FFFFFF"/>
          <w:lang w:eastAsia="ar-SA"/>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2"/>
        <w:gridCol w:w="2456"/>
        <w:gridCol w:w="1119"/>
        <w:gridCol w:w="1130"/>
        <w:gridCol w:w="1084"/>
      </w:tblGrid>
      <w:tr w:rsidR="00464AB8" w:rsidRPr="0072427C" w:rsidTr="0072427C">
        <w:tc>
          <w:tcPr>
            <w:tcW w:w="393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Показатель</w:t>
            </w:r>
          </w:p>
        </w:tc>
        <w:tc>
          <w:tcPr>
            <w:tcW w:w="2551"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Ед. измерения</w:t>
            </w:r>
          </w:p>
        </w:tc>
        <w:tc>
          <w:tcPr>
            <w:tcW w:w="1134"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2020</w:t>
            </w:r>
          </w:p>
        </w:tc>
        <w:tc>
          <w:tcPr>
            <w:tcW w:w="1134"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2025</w:t>
            </w:r>
          </w:p>
        </w:tc>
        <w:tc>
          <w:tcPr>
            <w:tcW w:w="81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2030</w:t>
            </w:r>
          </w:p>
        </w:tc>
      </w:tr>
      <w:tr w:rsidR="00464AB8" w:rsidRPr="0072427C" w:rsidTr="0072427C">
        <w:tc>
          <w:tcPr>
            <w:tcW w:w="9571" w:type="dxa"/>
            <w:gridSpan w:val="5"/>
            <w:shd w:val="clear" w:color="auto" w:fill="auto"/>
          </w:tcPr>
          <w:p w:rsidR="00464AB8" w:rsidRPr="00E067E2" w:rsidRDefault="00CB67E7"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 xml:space="preserve">Котельные, </w:t>
            </w:r>
            <w:r w:rsidR="00464AB8" w:rsidRPr="00E067E2">
              <w:rPr>
                <w:rFonts w:ascii="Arial" w:eastAsia="Arial" w:hAnsi="Arial" w:cs="Arial"/>
                <w:color w:val="000000"/>
                <w:sz w:val="24"/>
                <w:szCs w:val="24"/>
                <w:shd w:val="clear" w:color="auto" w:fill="FFFFFF"/>
                <w:lang w:eastAsia="ar-SA"/>
              </w:rPr>
              <w:t>предлагаемые к строительству</w:t>
            </w:r>
          </w:p>
        </w:tc>
      </w:tr>
      <w:tr w:rsidR="00EF716C" w:rsidRPr="0072427C" w:rsidTr="003B637C">
        <w:tc>
          <w:tcPr>
            <w:tcW w:w="3936" w:type="dxa"/>
            <w:shd w:val="clear" w:color="auto" w:fill="auto"/>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Установленная тепловая мощность</w:t>
            </w:r>
          </w:p>
        </w:tc>
        <w:tc>
          <w:tcPr>
            <w:tcW w:w="2551" w:type="dxa"/>
            <w:shd w:val="clear" w:color="auto" w:fill="auto"/>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Гкал/ч</w:t>
            </w:r>
          </w:p>
        </w:tc>
        <w:tc>
          <w:tcPr>
            <w:tcW w:w="1134" w:type="dxa"/>
            <w:shd w:val="clear" w:color="auto" w:fill="auto"/>
            <w:vAlign w:val="center"/>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3,18</w:t>
            </w:r>
          </w:p>
        </w:tc>
        <w:tc>
          <w:tcPr>
            <w:tcW w:w="1134" w:type="dxa"/>
            <w:shd w:val="clear" w:color="auto" w:fill="auto"/>
            <w:vAlign w:val="center"/>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3,3</w:t>
            </w:r>
          </w:p>
        </w:tc>
        <w:tc>
          <w:tcPr>
            <w:tcW w:w="816" w:type="dxa"/>
            <w:shd w:val="clear" w:color="auto" w:fill="auto"/>
            <w:vAlign w:val="center"/>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6,02</w:t>
            </w:r>
          </w:p>
        </w:tc>
      </w:tr>
      <w:tr w:rsidR="00EF716C" w:rsidRPr="0072427C" w:rsidTr="009126AD">
        <w:tc>
          <w:tcPr>
            <w:tcW w:w="3936" w:type="dxa"/>
            <w:shd w:val="clear" w:color="auto" w:fill="auto"/>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lastRenderedPageBreak/>
              <w:t>Присоединенная тепловая нагрузка</w:t>
            </w:r>
          </w:p>
        </w:tc>
        <w:tc>
          <w:tcPr>
            <w:tcW w:w="2551" w:type="dxa"/>
            <w:shd w:val="clear" w:color="auto" w:fill="auto"/>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Гкал/ч</w:t>
            </w:r>
          </w:p>
        </w:tc>
        <w:tc>
          <w:tcPr>
            <w:tcW w:w="1134" w:type="dxa"/>
            <w:shd w:val="clear" w:color="auto" w:fill="auto"/>
            <w:vAlign w:val="center"/>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3,18</w:t>
            </w:r>
          </w:p>
        </w:tc>
        <w:tc>
          <w:tcPr>
            <w:tcW w:w="1134" w:type="dxa"/>
            <w:shd w:val="clear" w:color="auto" w:fill="auto"/>
            <w:vAlign w:val="center"/>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3,3</w:t>
            </w:r>
          </w:p>
        </w:tc>
        <w:tc>
          <w:tcPr>
            <w:tcW w:w="816" w:type="dxa"/>
            <w:shd w:val="clear" w:color="auto" w:fill="auto"/>
            <w:vAlign w:val="center"/>
          </w:tcPr>
          <w:p w:rsidR="00EF716C"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6,02</w:t>
            </w:r>
          </w:p>
        </w:tc>
      </w:tr>
      <w:tr w:rsidR="00464AB8" w:rsidRPr="0072427C" w:rsidTr="0072427C">
        <w:tc>
          <w:tcPr>
            <w:tcW w:w="393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Собственные нужды</w:t>
            </w:r>
          </w:p>
        </w:tc>
        <w:tc>
          <w:tcPr>
            <w:tcW w:w="2551"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Гкал/ч</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0,0031</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0,0036</w:t>
            </w:r>
          </w:p>
        </w:tc>
        <w:tc>
          <w:tcPr>
            <w:tcW w:w="816"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0,1408</w:t>
            </w:r>
          </w:p>
        </w:tc>
      </w:tr>
      <w:tr w:rsidR="004A238A" w:rsidRPr="0072427C" w:rsidTr="00E4279A">
        <w:tc>
          <w:tcPr>
            <w:tcW w:w="3936" w:type="dxa"/>
            <w:shd w:val="clear" w:color="auto" w:fill="auto"/>
          </w:tcPr>
          <w:p w:rsidR="004A238A" w:rsidRPr="00E067E2" w:rsidRDefault="004A238A"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Выработка тепловой энергии</w:t>
            </w:r>
          </w:p>
        </w:tc>
        <w:tc>
          <w:tcPr>
            <w:tcW w:w="2551" w:type="dxa"/>
            <w:shd w:val="clear" w:color="auto" w:fill="auto"/>
          </w:tcPr>
          <w:p w:rsidR="004A238A" w:rsidRPr="00E067E2" w:rsidRDefault="004A238A"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w:t>
            </w:r>
          </w:p>
        </w:tc>
        <w:tc>
          <w:tcPr>
            <w:tcW w:w="1134" w:type="dxa"/>
            <w:shd w:val="clear" w:color="auto" w:fill="auto"/>
            <w:vAlign w:val="center"/>
          </w:tcPr>
          <w:p w:rsidR="004A238A"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262,26</w:t>
            </w:r>
          </w:p>
        </w:tc>
        <w:tc>
          <w:tcPr>
            <w:tcW w:w="1134" w:type="dxa"/>
            <w:shd w:val="clear" w:color="auto" w:fill="auto"/>
            <w:vAlign w:val="center"/>
          </w:tcPr>
          <w:p w:rsidR="004A238A"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304,56</w:t>
            </w:r>
          </w:p>
        </w:tc>
        <w:tc>
          <w:tcPr>
            <w:tcW w:w="816" w:type="dxa"/>
            <w:shd w:val="clear" w:color="auto" w:fill="auto"/>
            <w:vAlign w:val="center"/>
          </w:tcPr>
          <w:p w:rsidR="004A238A"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11911,6</w:t>
            </w:r>
          </w:p>
        </w:tc>
      </w:tr>
      <w:tr w:rsidR="00464AB8" w:rsidRPr="0072427C" w:rsidTr="0072427C">
        <w:tc>
          <w:tcPr>
            <w:tcW w:w="393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Отпуск тепловой энергии</w:t>
            </w:r>
          </w:p>
        </w:tc>
        <w:tc>
          <w:tcPr>
            <w:tcW w:w="2551"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Гкал</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236,03</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274,1</w:t>
            </w:r>
          </w:p>
        </w:tc>
        <w:tc>
          <w:tcPr>
            <w:tcW w:w="816"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11720,4</w:t>
            </w:r>
          </w:p>
        </w:tc>
      </w:tr>
      <w:tr w:rsidR="00464AB8" w:rsidRPr="0072427C" w:rsidTr="0072427C">
        <w:tc>
          <w:tcPr>
            <w:tcW w:w="393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Расход условного топлива</w:t>
            </w:r>
          </w:p>
        </w:tc>
        <w:tc>
          <w:tcPr>
            <w:tcW w:w="2551"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Т.у.т</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0,046</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0,0529</w:t>
            </w:r>
          </w:p>
        </w:tc>
        <w:tc>
          <w:tcPr>
            <w:tcW w:w="816"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0,0608</w:t>
            </w:r>
          </w:p>
        </w:tc>
      </w:tr>
      <w:tr w:rsidR="00464AB8" w:rsidRPr="0072427C" w:rsidTr="0072427C">
        <w:tc>
          <w:tcPr>
            <w:tcW w:w="393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Удельный расход условного топлива:</w:t>
            </w:r>
          </w:p>
        </w:tc>
        <w:tc>
          <w:tcPr>
            <w:tcW w:w="2551"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p>
        </w:tc>
        <w:tc>
          <w:tcPr>
            <w:tcW w:w="1134"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p>
        </w:tc>
        <w:tc>
          <w:tcPr>
            <w:tcW w:w="1134"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p>
        </w:tc>
        <w:tc>
          <w:tcPr>
            <w:tcW w:w="81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p>
        </w:tc>
      </w:tr>
      <w:tr w:rsidR="00464AB8" w:rsidRPr="0072427C" w:rsidTr="0072427C">
        <w:tc>
          <w:tcPr>
            <w:tcW w:w="3936"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на выработку тепловой энергии</w:t>
            </w:r>
          </w:p>
        </w:tc>
        <w:tc>
          <w:tcPr>
            <w:tcW w:w="2551" w:type="dxa"/>
            <w:shd w:val="clear" w:color="auto" w:fill="auto"/>
          </w:tcPr>
          <w:p w:rsidR="00464AB8" w:rsidRPr="00E067E2" w:rsidRDefault="00464AB8"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кг у.т/Гкал</w:t>
            </w:r>
          </w:p>
        </w:tc>
        <w:tc>
          <w:tcPr>
            <w:tcW w:w="1134" w:type="dxa"/>
            <w:shd w:val="clear" w:color="auto" w:fill="auto"/>
          </w:tcPr>
          <w:p w:rsidR="00464AB8" w:rsidRPr="00E067E2" w:rsidRDefault="007766A9"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0,023</w:t>
            </w:r>
          </w:p>
        </w:tc>
        <w:tc>
          <w:tcPr>
            <w:tcW w:w="1134"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0,02645</w:t>
            </w:r>
          </w:p>
        </w:tc>
        <w:tc>
          <w:tcPr>
            <w:tcW w:w="816" w:type="dxa"/>
            <w:shd w:val="clear" w:color="auto" w:fill="auto"/>
          </w:tcPr>
          <w:p w:rsidR="00464AB8" w:rsidRPr="00E067E2" w:rsidRDefault="00EF716C"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0,0304</w:t>
            </w:r>
          </w:p>
        </w:tc>
      </w:tr>
      <w:tr w:rsidR="007766A9" w:rsidRPr="0072427C" w:rsidTr="0072427C">
        <w:tc>
          <w:tcPr>
            <w:tcW w:w="3936" w:type="dxa"/>
            <w:shd w:val="clear" w:color="auto" w:fill="auto"/>
          </w:tcPr>
          <w:p w:rsidR="007766A9" w:rsidRPr="00E067E2" w:rsidRDefault="007766A9"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на отпуск тепловой энергии</w:t>
            </w:r>
          </w:p>
        </w:tc>
        <w:tc>
          <w:tcPr>
            <w:tcW w:w="2551" w:type="dxa"/>
            <w:shd w:val="clear" w:color="auto" w:fill="auto"/>
          </w:tcPr>
          <w:p w:rsidR="007766A9" w:rsidRPr="00E067E2" w:rsidRDefault="007766A9"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кг у.т/Гкал</w:t>
            </w:r>
          </w:p>
        </w:tc>
        <w:tc>
          <w:tcPr>
            <w:tcW w:w="1134" w:type="dxa"/>
            <w:shd w:val="clear" w:color="auto" w:fill="auto"/>
          </w:tcPr>
          <w:p w:rsidR="007766A9" w:rsidRPr="00E067E2" w:rsidRDefault="007766A9"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0,023</w:t>
            </w:r>
          </w:p>
        </w:tc>
        <w:tc>
          <w:tcPr>
            <w:tcW w:w="1134" w:type="dxa"/>
            <w:shd w:val="clear" w:color="auto" w:fill="auto"/>
          </w:tcPr>
          <w:p w:rsidR="007766A9" w:rsidRPr="00E067E2" w:rsidRDefault="007766A9"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0,02645</w:t>
            </w:r>
          </w:p>
        </w:tc>
        <w:tc>
          <w:tcPr>
            <w:tcW w:w="816" w:type="dxa"/>
            <w:shd w:val="clear" w:color="auto" w:fill="auto"/>
          </w:tcPr>
          <w:p w:rsidR="007766A9" w:rsidRPr="00E067E2" w:rsidRDefault="007766A9" w:rsidP="00E067E2">
            <w:pPr>
              <w:widowControl w:val="0"/>
              <w:suppressAutoHyphens/>
              <w:autoSpaceDE w:val="0"/>
              <w:spacing w:after="0" w:line="240" w:lineRule="auto"/>
              <w:jc w:val="center"/>
              <w:rPr>
                <w:rFonts w:ascii="Arial" w:eastAsia="Arial" w:hAnsi="Arial" w:cs="Arial"/>
                <w:color w:val="000000"/>
                <w:sz w:val="24"/>
                <w:szCs w:val="24"/>
                <w:shd w:val="clear" w:color="auto" w:fill="FFFFFF"/>
                <w:lang w:eastAsia="ar-SA"/>
              </w:rPr>
            </w:pPr>
            <w:r w:rsidRPr="00E067E2">
              <w:rPr>
                <w:rFonts w:ascii="Arial" w:eastAsia="Arial" w:hAnsi="Arial" w:cs="Arial"/>
                <w:color w:val="000000"/>
                <w:sz w:val="24"/>
                <w:szCs w:val="24"/>
                <w:shd w:val="clear" w:color="auto" w:fill="FFFFFF"/>
                <w:lang w:eastAsia="ar-SA"/>
              </w:rPr>
              <w:t>0,0304</w:t>
            </w:r>
          </w:p>
        </w:tc>
      </w:tr>
    </w:tbl>
    <w:p w:rsidR="00464AB8" w:rsidRPr="00EE70C2" w:rsidRDefault="00464AB8" w:rsidP="004439A6">
      <w:pPr>
        <w:widowControl w:val="0"/>
        <w:shd w:val="clear" w:color="auto" w:fill="FFFFFF"/>
        <w:suppressAutoHyphens/>
        <w:autoSpaceDE w:val="0"/>
        <w:spacing w:after="0" w:line="360" w:lineRule="auto"/>
        <w:jc w:val="both"/>
        <w:rPr>
          <w:rFonts w:ascii="Times New Roman" w:eastAsia="Arial" w:hAnsi="Times New Roman" w:cs="Arial"/>
          <w:color w:val="000000"/>
          <w:sz w:val="24"/>
          <w:szCs w:val="24"/>
          <w:shd w:val="clear" w:color="auto" w:fill="FFFFFF"/>
          <w:lang w:eastAsia="ar-SA"/>
        </w:rPr>
      </w:pPr>
    </w:p>
    <w:p w:rsidR="004F1183" w:rsidRPr="00E067E2" w:rsidRDefault="004F1183"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В соответствии с утвержденной Программой комплексного развития коммунальной инфраструктуры </w:t>
      </w:r>
      <w:r w:rsidR="007766A9" w:rsidRPr="00E067E2">
        <w:rPr>
          <w:rFonts w:ascii="Arial" w:hAnsi="Arial" w:cs="Arial"/>
          <w:sz w:val="24"/>
          <w:szCs w:val="24"/>
        </w:rPr>
        <w:t>Атаманского</w:t>
      </w:r>
      <w:r w:rsidRPr="00E067E2">
        <w:rPr>
          <w:rFonts w:ascii="Arial" w:hAnsi="Arial" w:cs="Arial"/>
          <w:sz w:val="24"/>
          <w:szCs w:val="24"/>
        </w:rPr>
        <w:t xml:space="preserve"> сельского поселения в</w:t>
      </w:r>
      <w:r w:rsidR="007766A9" w:rsidRPr="00E067E2">
        <w:rPr>
          <w:rFonts w:ascii="Arial" w:hAnsi="Arial" w:cs="Arial"/>
          <w:sz w:val="24"/>
          <w:szCs w:val="24"/>
        </w:rPr>
        <w:t xml:space="preserve"> 2014 году количество потребленной тепловой энергии за 2014 год - 253 Гкал</w:t>
      </w:r>
      <w:r w:rsidRPr="00E067E2">
        <w:rPr>
          <w:rFonts w:ascii="Arial" w:hAnsi="Arial" w:cs="Arial"/>
          <w:sz w:val="24"/>
          <w:szCs w:val="24"/>
        </w:rPr>
        <w:t>.</w:t>
      </w:r>
    </w:p>
    <w:p w:rsidR="005B706F" w:rsidRPr="00E067E2" w:rsidRDefault="005B706F"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В соответствии с утвержденной ПКР КИ </w:t>
      </w:r>
      <w:r w:rsidR="007766A9" w:rsidRPr="00E067E2">
        <w:rPr>
          <w:rFonts w:ascii="Arial" w:hAnsi="Arial" w:cs="Arial"/>
          <w:sz w:val="24"/>
          <w:szCs w:val="24"/>
        </w:rPr>
        <w:t>Атаманского</w:t>
      </w:r>
      <w:r w:rsidRPr="00E067E2">
        <w:rPr>
          <w:rFonts w:ascii="Arial" w:hAnsi="Arial" w:cs="Arial"/>
          <w:sz w:val="24"/>
          <w:szCs w:val="24"/>
        </w:rPr>
        <w:t xml:space="preserve"> СП показателем качества тепловой энергии является:</w:t>
      </w:r>
    </w:p>
    <w:p w:rsidR="005B706F" w:rsidRPr="00E067E2" w:rsidRDefault="005B706F" w:rsidP="00E067E2">
      <w:pPr>
        <w:spacing w:after="0" w:line="240" w:lineRule="auto"/>
        <w:ind w:firstLine="851"/>
        <w:jc w:val="both"/>
        <w:rPr>
          <w:rFonts w:ascii="Arial" w:hAnsi="Arial" w:cs="Arial"/>
          <w:sz w:val="24"/>
          <w:szCs w:val="24"/>
        </w:rPr>
      </w:pPr>
      <w:r w:rsidRPr="00E067E2">
        <w:rPr>
          <w:rFonts w:ascii="Arial" w:hAnsi="Arial" w:cs="Arial"/>
          <w:sz w:val="24"/>
          <w:szCs w:val="24"/>
        </w:rPr>
        <w:t>-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w:t>
      </w:r>
    </w:p>
    <w:p w:rsidR="004F1183" w:rsidRPr="00E067E2" w:rsidRDefault="005B706F" w:rsidP="00E067E2">
      <w:pPr>
        <w:spacing w:after="0" w:line="240" w:lineRule="auto"/>
        <w:ind w:firstLine="851"/>
        <w:jc w:val="both"/>
        <w:rPr>
          <w:rFonts w:ascii="Arial" w:hAnsi="Arial" w:cs="Arial"/>
          <w:sz w:val="24"/>
          <w:szCs w:val="24"/>
        </w:rPr>
      </w:pPr>
      <w:r w:rsidRPr="00E067E2">
        <w:rPr>
          <w:rFonts w:ascii="Arial" w:hAnsi="Arial" w:cs="Arial"/>
          <w:sz w:val="24"/>
          <w:szCs w:val="24"/>
        </w:rPr>
        <w:t>- в помещениях социально-культурного назначения и административных зданий – в соответствии с отраслевыми стандартами, в других помещениях - по договорам с потребителями.</w:t>
      </w:r>
    </w:p>
    <w:p w:rsidR="00106F91" w:rsidRPr="00E067E2" w:rsidRDefault="00106F91" w:rsidP="00E067E2">
      <w:pPr>
        <w:shd w:val="clear" w:color="auto" w:fill="FFFFFF"/>
        <w:spacing w:after="0" w:line="240" w:lineRule="auto"/>
        <w:ind w:firstLine="851"/>
        <w:jc w:val="both"/>
        <w:rPr>
          <w:rFonts w:ascii="Arial" w:hAnsi="Arial" w:cs="Arial"/>
          <w:sz w:val="24"/>
          <w:szCs w:val="24"/>
        </w:rPr>
      </w:pPr>
      <w:r w:rsidRPr="00E067E2">
        <w:rPr>
          <w:rFonts w:ascii="Arial" w:hAnsi="Arial" w:cs="Arial"/>
          <w:sz w:val="24"/>
          <w:szCs w:val="24"/>
        </w:rPr>
        <w:t>Раздел 4.4. утвержденной ПКР КИ Атаманского СП «Показатели надежности систем ресурсоснабжения» показатели надёжности работы систем ресурсоснабжения представлены в таблице. Количественные данные указанных показателей представлены в пункте 4 раздела 6.5.</w:t>
      </w:r>
    </w:p>
    <w:p w:rsidR="00106F91" w:rsidRPr="00E067E2" w:rsidRDefault="00106F91" w:rsidP="00E067E2">
      <w:pPr>
        <w:shd w:val="clear" w:color="auto" w:fill="FFFFFF"/>
        <w:spacing w:after="0" w:line="240" w:lineRule="auto"/>
        <w:ind w:firstLine="709"/>
        <w:jc w:val="right"/>
        <w:rPr>
          <w:rFonts w:ascii="Arial" w:hAnsi="Arial" w:cs="Arial"/>
          <w:sz w:val="24"/>
          <w:szCs w:val="24"/>
        </w:rPr>
      </w:pPr>
      <w:r w:rsidRPr="00E067E2">
        <w:rPr>
          <w:rFonts w:ascii="Arial" w:hAnsi="Arial" w:cs="Arial"/>
          <w:sz w:val="24"/>
          <w:szCs w:val="24"/>
        </w:rPr>
        <w:t xml:space="preserve">                                                                                         Таблица № 18</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6231"/>
      </w:tblGrid>
      <w:tr w:rsidR="00106F91" w:rsidRPr="00E067E2" w:rsidTr="00106F91">
        <w:tc>
          <w:tcPr>
            <w:tcW w:w="3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shd w:val="clear" w:color="auto" w:fill="FFFFFF"/>
              <w:spacing w:line="240" w:lineRule="auto"/>
              <w:jc w:val="center"/>
              <w:rPr>
                <w:rFonts w:ascii="Arial" w:hAnsi="Arial" w:cs="Arial"/>
                <w:sz w:val="24"/>
                <w:szCs w:val="24"/>
              </w:rPr>
            </w:pPr>
            <w:r w:rsidRPr="00E067E2">
              <w:rPr>
                <w:rFonts w:ascii="Arial" w:hAnsi="Arial" w:cs="Arial"/>
                <w:sz w:val="24"/>
                <w:szCs w:val="24"/>
              </w:rPr>
              <w:t>Наименование вида ресурсоснабжения</w:t>
            </w:r>
          </w:p>
        </w:tc>
        <w:tc>
          <w:tcPr>
            <w:tcW w:w="6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line="240" w:lineRule="auto"/>
              <w:jc w:val="center"/>
              <w:rPr>
                <w:rFonts w:ascii="Arial" w:hAnsi="Arial" w:cs="Arial"/>
                <w:sz w:val="24"/>
                <w:szCs w:val="24"/>
              </w:rPr>
            </w:pPr>
            <w:r w:rsidRPr="00E067E2">
              <w:rPr>
                <w:rFonts w:ascii="Arial" w:hAnsi="Arial" w:cs="Arial"/>
                <w:sz w:val="24"/>
                <w:szCs w:val="24"/>
              </w:rPr>
              <w:t>Показатели надежности</w:t>
            </w:r>
          </w:p>
        </w:tc>
      </w:tr>
      <w:tr w:rsidR="00106F91" w:rsidRPr="00E067E2" w:rsidTr="00106F91">
        <w:tc>
          <w:tcPr>
            <w:tcW w:w="3369"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center"/>
              <w:rPr>
                <w:rFonts w:ascii="Arial" w:hAnsi="Arial" w:cs="Arial"/>
                <w:sz w:val="24"/>
                <w:szCs w:val="24"/>
              </w:rPr>
            </w:pPr>
            <w:r w:rsidRPr="00E067E2">
              <w:rPr>
                <w:rFonts w:ascii="Arial" w:hAnsi="Arial" w:cs="Arial"/>
                <w:sz w:val="24"/>
                <w:szCs w:val="24"/>
              </w:rPr>
              <w:t>Тепловая энергия (отопление и горячее водоснабжение)</w:t>
            </w:r>
          </w:p>
        </w:tc>
        <w:tc>
          <w:tcPr>
            <w:tcW w:w="6231"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center"/>
              <w:rPr>
                <w:rFonts w:ascii="Arial" w:hAnsi="Arial" w:cs="Arial"/>
                <w:sz w:val="24"/>
                <w:szCs w:val="24"/>
              </w:rPr>
            </w:pPr>
            <w:r w:rsidRPr="00E067E2">
              <w:rPr>
                <w:rFonts w:ascii="Arial" w:hAnsi="Arial" w:cs="Arial"/>
                <w:sz w:val="24"/>
                <w:szCs w:val="24"/>
              </w:rPr>
              <w:t>Количество перерывов в теплоснабжении потребителей, вследствие аварий и инцидентов в системе теплоснабжения</w:t>
            </w:r>
          </w:p>
        </w:tc>
      </w:tr>
    </w:tbl>
    <w:p w:rsidR="004F1183" w:rsidRDefault="004F1183" w:rsidP="00E067E2">
      <w:pPr>
        <w:spacing w:after="0" w:line="360" w:lineRule="auto"/>
        <w:jc w:val="both"/>
        <w:rPr>
          <w:rFonts w:ascii="Times New Roman" w:hAnsi="Times New Roman"/>
          <w:sz w:val="24"/>
          <w:szCs w:val="24"/>
        </w:rPr>
      </w:pPr>
    </w:p>
    <w:p w:rsidR="00123DDA" w:rsidRPr="00E067E2" w:rsidRDefault="00F24D7C"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2. </w:t>
      </w:r>
      <w:r w:rsidR="00123DDA" w:rsidRPr="00E067E2">
        <w:rPr>
          <w:rFonts w:ascii="Arial" w:hAnsi="Arial" w:cs="Arial"/>
          <w:sz w:val="24"/>
          <w:szCs w:val="24"/>
        </w:rPr>
        <w:t>РАЗДЕЛ 1. ПОКАЗАТЕЛИ ПЕРСПЕКТИВНОГО СПРОСА НА ТЕПЛОВУЮ ЭНЕРГИЮ (МОЩНОСТЬ) И ТЕПЛОНОСИТЕЛЬ В УСТАНОВЛЕННЫХ ГРАНИЦАХ МУНИЦИПАЛЬНОГО ОБРАЗОВАНИЯ «</w:t>
      </w:r>
      <w:r w:rsidR="0007606A" w:rsidRPr="00E067E2">
        <w:rPr>
          <w:rFonts w:ascii="Arial" w:hAnsi="Arial" w:cs="Arial"/>
          <w:sz w:val="24"/>
          <w:szCs w:val="24"/>
        </w:rPr>
        <w:t>АТАМАНСКОЕ</w:t>
      </w:r>
      <w:r w:rsidR="00123DDA" w:rsidRPr="00E067E2">
        <w:rPr>
          <w:rFonts w:ascii="Arial" w:hAnsi="Arial" w:cs="Arial"/>
          <w:sz w:val="24"/>
          <w:szCs w:val="24"/>
        </w:rPr>
        <w:t xml:space="preserve"> СЕЛЬСКОЕ ПОСЕЛЕНИЕ»</w:t>
      </w:r>
    </w:p>
    <w:p w:rsidR="00123DDA" w:rsidRPr="00E067E2" w:rsidRDefault="00123DDA" w:rsidP="00E067E2">
      <w:pPr>
        <w:spacing w:after="0" w:line="240" w:lineRule="auto"/>
        <w:ind w:firstLine="851"/>
        <w:jc w:val="both"/>
        <w:rPr>
          <w:rFonts w:ascii="Arial" w:hAnsi="Arial" w:cs="Arial"/>
          <w:sz w:val="24"/>
          <w:szCs w:val="24"/>
        </w:rPr>
      </w:pPr>
      <w:r w:rsidRPr="00E067E2">
        <w:rPr>
          <w:rFonts w:ascii="Arial" w:hAnsi="Arial" w:cs="Arial"/>
          <w:sz w:val="24"/>
          <w:szCs w:val="24"/>
        </w:rPr>
        <w:t>2.1. Общие положения</w:t>
      </w:r>
    </w:p>
    <w:p w:rsidR="00C362F0" w:rsidRPr="00E067E2" w:rsidRDefault="00C362F0" w:rsidP="00E067E2">
      <w:pPr>
        <w:spacing w:after="0" w:line="240" w:lineRule="auto"/>
        <w:ind w:firstLine="851"/>
        <w:jc w:val="both"/>
        <w:rPr>
          <w:rFonts w:ascii="Arial" w:hAnsi="Arial" w:cs="Arial"/>
          <w:sz w:val="24"/>
          <w:szCs w:val="24"/>
        </w:rPr>
      </w:pPr>
      <w:r w:rsidRPr="00E067E2">
        <w:rPr>
          <w:rFonts w:ascii="Arial" w:hAnsi="Arial" w:cs="Arial"/>
          <w:sz w:val="24"/>
          <w:szCs w:val="24"/>
        </w:rPr>
        <w:t>Для разработки раздела по определению перспективного потребления тепловой энергии необходимы следующие базовые документы по перспективному развитию</w:t>
      </w:r>
      <w:r w:rsidR="00694BDE" w:rsidRPr="00E067E2">
        <w:rPr>
          <w:rFonts w:ascii="Arial" w:hAnsi="Arial" w:cs="Arial"/>
          <w:sz w:val="24"/>
          <w:szCs w:val="24"/>
        </w:rPr>
        <w:t xml:space="preserve"> сельского поселения</w:t>
      </w:r>
      <w:r w:rsidR="00762BE5" w:rsidRPr="00E067E2">
        <w:rPr>
          <w:rFonts w:ascii="Arial" w:hAnsi="Arial" w:cs="Arial"/>
          <w:sz w:val="24"/>
          <w:szCs w:val="24"/>
        </w:rPr>
        <w:t xml:space="preserve">: </w:t>
      </w:r>
      <w:r w:rsidRPr="00E067E2">
        <w:rPr>
          <w:rFonts w:ascii="Arial" w:hAnsi="Arial" w:cs="Arial"/>
          <w:sz w:val="24"/>
          <w:szCs w:val="24"/>
        </w:rPr>
        <w:t>актуализированный утвержд</w:t>
      </w:r>
      <w:r w:rsidR="0007606A" w:rsidRPr="00E067E2">
        <w:rPr>
          <w:rFonts w:ascii="Arial" w:hAnsi="Arial" w:cs="Arial"/>
          <w:sz w:val="24"/>
          <w:szCs w:val="24"/>
        </w:rPr>
        <w:t xml:space="preserve">енный Генеральный план развития Атаманского </w:t>
      </w:r>
      <w:r w:rsidRPr="00E067E2">
        <w:rPr>
          <w:rFonts w:ascii="Arial" w:hAnsi="Arial" w:cs="Arial"/>
          <w:sz w:val="24"/>
          <w:szCs w:val="24"/>
        </w:rPr>
        <w:t>сельского поселения;</w:t>
      </w:r>
      <w:r w:rsidR="00762BE5" w:rsidRPr="00E067E2">
        <w:rPr>
          <w:rFonts w:ascii="Arial" w:hAnsi="Arial" w:cs="Arial"/>
          <w:sz w:val="24"/>
          <w:szCs w:val="24"/>
        </w:rPr>
        <w:t xml:space="preserve"> </w:t>
      </w:r>
      <w:r w:rsidRPr="00E067E2">
        <w:rPr>
          <w:rFonts w:ascii="Arial" w:hAnsi="Arial" w:cs="Arial"/>
          <w:sz w:val="24"/>
          <w:szCs w:val="24"/>
        </w:rPr>
        <w:t>структурированные данные по перспективному развитию сельского поселения с разделением на жилищную, административно-общественную, производственную застройку;</w:t>
      </w:r>
      <w:r w:rsidR="00762BE5" w:rsidRPr="00E067E2">
        <w:rPr>
          <w:rFonts w:ascii="Arial" w:hAnsi="Arial" w:cs="Arial"/>
          <w:sz w:val="24"/>
          <w:szCs w:val="24"/>
        </w:rPr>
        <w:t xml:space="preserve"> </w:t>
      </w:r>
      <w:r w:rsidRPr="00E067E2">
        <w:rPr>
          <w:rFonts w:ascii="Arial" w:hAnsi="Arial" w:cs="Arial"/>
          <w:sz w:val="24"/>
          <w:szCs w:val="24"/>
        </w:rPr>
        <w:t>утвержденные расчетные элементы территориального деления на все покрытие сельского поселения с привязкой данных по каждому элементу.</w:t>
      </w:r>
    </w:p>
    <w:p w:rsidR="00C362F0" w:rsidRPr="00E067E2" w:rsidRDefault="00C362F0"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В рамках этапа работ по определению перспективного потребления тепловой энергии </w:t>
      </w:r>
      <w:r w:rsidR="0007606A" w:rsidRPr="00E067E2">
        <w:rPr>
          <w:rFonts w:ascii="Arial" w:hAnsi="Arial" w:cs="Arial"/>
          <w:sz w:val="24"/>
          <w:szCs w:val="24"/>
        </w:rPr>
        <w:t>Атаманского</w:t>
      </w:r>
      <w:r w:rsidRPr="00E067E2">
        <w:rPr>
          <w:rFonts w:ascii="Arial" w:hAnsi="Arial" w:cs="Arial"/>
          <w:sz w:val="24"/>
          <w:szCs w:val="24"/>
        </w:rPr>
        <w:t xml:space="preserve"> сельского поселения был выполнен анализ документов по перспективному развитию сельского поселения, выданных</w:t>
      </w:r>
      <w:r w:rsidR="00247EB6" w:rsidRPr="00E067E2">
        <w:rPr>
          <w:rFonts w:ascii="Arial" w:hAnsi="Arial" w:cs="Arial"/>
          <w:sz w:val="24"/>
          <w:szCs w:val="24"/>
        </w:rPr>
        <w:t xml:space="preserve"> </w:t>
      </w:r>
      <w:r w:rsidR="003A633F" w:rsidRPr="00E067E2">
        <w:rPr>
          <w:rFonts w:ascii="Arial" w:hAnsi="Arial" w:cs="Arial"/>
          <w:sz w:val="24"/>
          <w:szCs w:val="24"/>
        </w:rPr>
        <w:t>ОО</w:t>
      </w:r>
      <w:r w:rsidR="003F0E28" w:rsidRPr="00E067E2">
        <w:rPr>
          <w:rFonts w:ascii="Arial" w:hAnsi="Arial" w:cs="Arial"/>
          <w:sz w:val="24"/>
          <w:szCs w:val="24"/>
        </w:rPr>
        <w:t xml:space="preserve">О </w:t>
      </w:r>
      <w:r w:rsidR="003F0E28" w:rsidRPr="00E067E2">
        <w:rPr>
          <w:rFonts w:ascii="Arial" w:hAnsi="Arial" w:cs="Arial"/>
          <w:sz w:val="24"/>
          <w:szCs w:val="24"/>
        </w:rPr>
        <w:lastRenderedPageBreak/>
        <w:t>«</w:t>
      </w:r>
      <w:r w:rsidR="003A633F" w:rsidRPr="00E067E2">
        <w:rPr>
          <w:rFonts w:ascii="Arial" w:hAnsi="Arial" w:cs="Arial"/>
          <w:sz w:val="24"/>
          <w:szCs w:val="24"/>
        </w:rPr>
        <w:t>Проектно – исследовательский центр»</w:t>
      </w:r>
      <w:r w:rsidR="003F0E28" w:rsidRPr="00E067E2">
        <w:rPr>
          <w:rFonts w:ascii="Arial" w:hAnsi="Arial" w:cs="Arial"/>
          <w:sz w:val="24"/>
          <w:szCs w:val="24"/>
        </w:rPr>
        <w:t xml:space="preserve">, </w:t>
      </w:r>
      <w:r w:rsidR="00762BE5" w:rsidRPr="00E067E2">
        <w:rPr>
          <w:rFonts w:ascii="Arial" w:hAnsi="Arial" w:cs="Arial"/>
          <w:sz w:val="24"/>
          <w:szCs w:val="24"/>
        </w:rPr>
        <w:t xml:space="preserve">а именно </w:t>
      </w:r>
      <w:r w:rsidRPr="00E067E2">
        <w:rPr>
          <w:rFonts w:ascii="Arial" w:hAnsi="Arial" w:cs="Arial"/>
          <w:sz w:val="24"/>
          <w:szCs w:val="24"/>
        </w:rPr>
        <w:t>материалов</w:t>
      </w:r>
      <w:r w:rsidR="003A633F" w:rsidRPr="00E067E2">
        <w:rPr>
          <w:rFonts w:ascii="Arial" w:hAnsi="Arial" w:cs="Arial"/>
          <w:sz w:val="24"/>
          <w:szCs w:val="24"/>
        </w:rPr>
        <w:t xml:space="preserve"> Программы комплексного развития коммунальной инфраструктуры </w:t>
      </w:r>
      <w:r w:rsidR="0007606A" w:rsidRPr="00E067E2">
        <w:rPr>
          <w:rFonts w:ascii="Arial" w:hAnsi="Arial" w:cs="Arial"/>
          <w:sz w:val="24"/>
          <w:szCs w:val="24"/>
        </w:rPr>
        <w:t>Атаманского</w:t>
      </w:r>
      <w:r w:rsidR="003A633F" w:rsidRPr="00E067E2">
        <w:rPr>
          <w:rFonts w:ascii="Arial" w:hAnsi="Arial" w:cs="Arial"/>
          <w:sz w:val="24"/>
          <w:szCs w:val="24"/>
        </w:rPr>
        <w:t xml:space="preserve"> сельского поселения на 201</w:t>
      </w:r>
      <w:r w:rsidR="0007606A" w:rsidRPr="00E067E2">
        <w:rPr>
          <w:rFonts w:ascii="Arial" w:hAnsi="Arial" w:cs="Arial"/>
          <w:sz w:val="24"/>
          <w:szCs w:val="24"/>
        </w:rPr>
        <w:t>5</w:t>
      </w:r>
      <w:r w:rsidR="003A633F" w:rsidRPr="00E067E2">
        <w:rPr>
          <w:rFonts w:ascii="Arial" w:hAnsi="Arial" w:cs="Arial"/>
          <w:sz w:val="24"/>
          <w:szCs w:val="24"/>
        </w:rPr>
        <w:t>-202</w:t>
      </w:r>
      <w:r w:rsidR="0007606A" w:rsidRPr="00E067E2">
        <w:rPr>
          <w:rFonts w:ascii="Arial" w:hAnsi="Arial" w:cs="Arial"/>
          <w:sz w:val="24"/>
          <w:szCs w:val="24"/>
        </w:rPr>
        <w:t>5</w:t>
      </w:r>
      <w:r w:rsidR="003A633F" w:rsidRPr="00E067E2">
        <w:rPr>
          <w:rFonts w:ascii="Arial" w:hAnsi="Arial" w:cs="Arial"/>
          <w:sz w:val="24"/>
          <w:szCs w:val="24"/>
        </w:rPr>
        <w:t xml:space="preserve"> годы</w:t>
      </w:r>
      <w:r w:rsidR="0047277C" w:rsidRPr="00E067E2">
        <w:rPr>
          <w:rFonts w:ascii="Arial" w:hAnsi="Arial" w:cs="Arial"/>
          <w:sz w:val="24"/>
          <w:szCs w:val="24"/>
        </w:rPr>
        <w:t xml:space="preserve"> Генеральный план </w:t>
      </w:r>
      <w:r w:rsidR="0007606A" w:rsidRPr="00E067E2">
        <w:rPr>
          <w:rFonts w:ascii="Arial" w:hAnsi="Arial" w:cs="Arial"/>
          <w:sz w:val="24"/>
          <w:szCs w:val="24"/>
        </w:rPr>
        <w:t>Атаманского</w:t>
      </w:r>
      <w:r w:rsidR="0047277C" w:rsidRPr="00E067E2">
        <w:rPr>
          <w:rFonts w:ascii="Arial" w:hAnsi="Arial" w:cs="Arial"/>
          <w:sz w:val="24"/>
          <w:szCs w:val="24"/>
        </w:rPr>
        <w:t xml:space="preserve"> сельского поселения, предоставленный Администрацией сельского поселения для анализа не содержит актуальной информации о системе теплоснабжения, в том числе в нем отсутствует информация о развитии и перспективе системы теплоснабжения</w:t>
      </w:r>
      <w:r w:rsidRPr="00E067E2">
        <w:rPr>
          <w:rFonts w:ascii="Arial" w:hAnsi="Arial" w:cs="Arial"/>
          <w:sz w:val="24"/>
          <w:szCs w:val="24"/>
        </w:rPr>
        <w:t>.</w:t>
      </w:r>
    </w:p>
    <w:p w:rsidR="00C362F0" w:rsidRPr="00E067E2" w:rsidRDefault="00C362F0" w:rsidP="00E067E2">
      <w:pPr>
        <w:spacing w:after="0" w:line="240" w:lineRule="auto"/>
        <w:ind w:firstLine="851"/>
        <w:jc w:val="both"/>
        <w:rPr>
          <w:rFonts w:ascii="Arial" w:hAnsi="Arial" w:cs="Arial"/>
          <w:sz w:val="24"/>
          <w:szCs w:val="24"/>
        </w:rPr>
      </w:pPr>
      <w:r w:rsidRPr="00E067E2">
        <w:rPr>
          <w:rFonts w:ascii="Arial" w:hAnsi="Arial" w:cs="Arial"/>
          <w:sz w:val="24"/>
          <w:szCs w:val="24"/>
        </w:rPr>
        <w:t>При изучении вышеперечисленных материалов было выявлено:</w:t>
      </w:r>
    </w:p>
    <w:p w:rsidR="00C362F0" w:rsidRPr="00E067E2" w:rsidRDefault="00C362F0" w:rsidP="00E067E2">
      <w:pPr>
        <w:spacing w:after="0" w:line="240" w:lineRule="auto"/>
        <w:ind w:firstLine="851"/>
        <w:jc w:val="both"/>
        <w:rPr>
          <w:rFonts w:ascii="Arial" w:hAnsi="Arial" w:cs="Arial"/>
          <w:sz w:val="24"/>
          <w:szCs w:val="24"/>
        </w:rPr>
      </w:pPr>
      <w:r w:rsidRPr="00E067E2">
        <w:rPr>
          <w:rFonts w:ascii="Arial" w:hAnsi="Arial" w:cs="Arial"/>
          <w:sz w:val="24"/>
          <w:szCs w:val="24"/>
        </w:rPr>
        <w:t> что генеральный план развития поселения утвержден;</w:t>
      </w:r>
    </w:p>
    <w:p w:rsidR="00C362F0" w:rsidRPr="00E067E2" w:rsidRDefault="00C362F0" w:rsidP="00E067E2">
      <w:pPr>
        <w:spacing w:after="0" w:line="240" w:lineRule="auto"/>
        <w:ind w:firstLine="851"/>
        <w:jc w:val="both"/>
        <w:rPr>
          <w:rFonts w:ascii="Arial" w:hAnsi="Arial" w:cs="Arial"/>
          <w:sz w:val="24"/>
          <w:szCs w:val="24"/>
        </w:rPr>
      </w:pPr>
      <w:r w:rsidRPr="00E067E2">
        <w:rPr>
          <w:rFonts w:ascii="Arial" w:hAnsi="Arial" w:cs="Arial"/>
          <w:sz w:val="24"/>
          <w:szCs w:val="24"/>
        </w:rPr>
        <w:t></w:t>
      </w:r>
      <w:r w:rsidR="0047277C" w:rsidRPr="00E067E2">
        <w:rPr>
          <w:rFonts w:ascii="Arial" w:hAnsi="Arial" w:cs="Arial"/>
          <w:sz w:val="24"/>
          <w:szCs w:val="24"/>
        </w:rPr>
        <w:t xml:space="preserve"> сведения о теплоснабжении</w:t>
      </w:r>
      <w:r w:rsidR="0007606A" w:rsidRPr="00E067E2">
        <w:rPr>
          <w:rFonts w:ascii="Arial" w:hAnsi="Arial" w:cs="Arial"/>
          <w:sz w:val="24"/>
          <w:szCs w:val="24"/>
        </w:rPr>
        <w:t xml:space="preserve"> не полные</w:t>
      </w:r>
      <w:r w:rsidRPr="00E067E2">
        <w:rPr>
          <w:rFonts w:ascii="Arial" w:hAnsi="Arial" w:cs="Arial"/>
          <w:sz w:val="24"/>
          <w:szCs w:val="24"/>
        </w:rPr>
        <w:t>;</w:t>
      </w:r>
    </w:p>
    <w:p w:rsidR="00C362F0" w:rsidRPr="00E067E2" w:rsidRDefault="00C362F0"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 </w:t>
      </w:r>
      <w:r w:rsidR="0047277C" w:rsidRPr="00E067E2">
        <w:rPr>
          <w:rFonts w:ascii="Arial" w:hAnsi="Arial" w:cs="Arial"/>
          <w:sz w:val="24"/>
          <w:szCs w:val="24"/>
        </w:rPr>
        <w:t>данные</w:t>
      </w:r>
      <w:r w:rsidRPr="00E067E2">
        <w:rPr>
          <w:rFonts w:ascii="Arial" w:hAnsi="Arial" w:cs="Arial"/>
          <w:sz w:val="24"/>
          <w:szCs w:val="24"/>
        </w:rPr>
        <w:t xml:space="preserve"> по </w:t>
      </w:r>
      <w:r w:rsidR="004F37EF" w:rsidRPr="00E067E2">
        <w:rPr>
          <w:rFonts w:ascii="Arial" w:hAnsi="Arial" w:cs="Arial"/>
          <w:sz w:val="24"/>
          <w:szCs w:val="24"/>
        </w:rPr>
        <w:t>жилому фонду</w:t>
      </w:r>
      <w:r w:rsidR="0047277C" w:rsidRPr="00E067E2">
        <w:rPr>
          <w:rFonts w:ascii="Arial" w:hAnsi="Arial" w:cs="Arial"/>
          <w:sz w:val="24"/>
          <w:szCs w:val="24"/>
        </w:rPr>
        <w:t xml:space="preserve"> отсутствуют</w:t>
      </w:r>
      <w:r w:rsidRPr="00E067E2">
        <w:rPr>
          <w:rFonts w:ascii="Arial" w:hAnsi="Arial" w:cs="Arial"/>
          <w:sz w:val="24"/>
          <w:szCs w:val="24"/>
        </w:rPr>
        <w:t xml:space="preserve">. </w:t>
      </w:r>
      <w:r w:rsidR="00127070" w:rsidRPr="00E067E2">
        <w:rPr>
          <w:rFonts w:ascii="Arial" w:hAnsi="Arial" w:cs="Arial"/>
          <w:sz w:val="24"/>
          <w:szCs w:val="24"/>
        </w:rPr>
        <w:t>З</w:t>
      </w:r>
      <w:r w:rsidRPr="00E067E2">
        <w:rPr>
          <w:rFonts w:ascii="Arial" w:hAnsi="Arial" w:cs="Arial"/>
          <w:sz w:val="24"/>
          <w:szCs w:val="24"/>
        </w:rPr>
        <w:t xml:space="preserve">начения перспективных тепловых нагрузок не </w:t>
      </w:r>
      <w:r w:rsidR="00127070" w:rsidRPr="00E067E2">
        <w:rPr>
          <w:rFonts w:ascii="Arial" w:hAnsi="Arial" w:cs="Arial"/>
          <w:sz w:val="24"/>
          <w:szCs w:val="24"/>
        </w:rPr>
        <w:t>приведены, отсутствуют р</w:t>
      </w:r>
      <w:r w:rsidRPr="00E067E2">
        <w:rPr>
          <w:rFonts w:ascii="Arial" w:hAnsi="Arial" w:cs="Arial"/>
          <w:sz w:val="24"/>
          <w:szCs w:val="24"/>
        </w:rPr>
        <w:t>асчет</w:t>
      </w:r>
      <w:r w:rsidR="00127070" w:rsidRPr="00E067E2">
        <w:rPr>
          <w:rFonts w:ascii="Arial" w:hAnsi="Arial" w:cs="Arial"/>
          <w:sz w:val="24"/>
          <w:szCs w:val="24"/>
        </w:rPr>
        <w:t>ы</w:t>
      </w:r>
      <w:r w:rsidRPr="00E067E2">
        <w:rPr>
          <w:rFonts w:ascii="Arial" w:hAnsi="Arial" w:cs="Arial"/>
          <w:sz w:val="24"/>
          <w:szCs w:val="24"/>
        </w:rPr>
        <w:t>;</w:t>
      </w:r>
    </w:p>
    <w:p w:rsidR="00C362F0" w:rsidRPr="00E067E2" w:rsidRDefault="004F37EF" w:rsidP="00E067E2">
      <w:pPr>
        <w:spacing w:after="0" w:line="240" w:lineRule="auto"/>
        <w:ind w:firstLine="851"/>
        <w:jc w:val="both"/>
        <w:rPr>
          <w:rFonts w:ascii="Arial" w:hAnsi="Arial" w:cs="Arial"/>
          <w:sz w:val="24"/>
          <w:szCs w:val="24"/>
        </w:rPr>
      </w:pPr>
      <w:r w:rsidRPr="00E067E2">
        <w:rPr>
          <w:rFonts w:ascii="Arial" w:hAnsi="Arial" w:cs="Arial"/>
          <w:sz w:val="24"/>
          <w:szCs w:val="24"/>
        </w:rPr>
        <w:t> кроме того в поселении</w:t>
      </w:r>
      <w:r w:rsidR="00C362F0" w:rsidRPr="00E067E2">
        <w:rPr>
          <w:rFonts w:ascii="Arial" w:hAnsi="Arial" w:cs="Arial"/>
          <w:sz w:val="24"/>
          <w:szCs w:val="24"/>
        </w:rPr>
        <w:t xml:space="preserve"> отсутствуют утвержденные данные по административно-общественной застройке и развитию производственных площадок.</w:t>
      </w:r>
    </w:p>
    <w:p w:rsidR="0047277C" w:rsidRPr="00E067E2" w:rsidRDefault="004F37EF" w:rsidP="00E067E2">
      <w:pPr>
        <w:spacing w:after="0" w:line="240" w:lineRule="auto"/>
        <w:ind w:firstLine="851"/>
        <w:jc w:val="both"/>
        <w:rPr>
          <w:rFonts w:ascii="Arial" w:hAnsi="Arial" w:cs="Arial"/>
          <w:sz w:val="24"/>
          <w:szCs w:val="24"/>
        </w:rPr>
      </w:pPr>
      <w:r w:rsidRPr="00E067E2">
        <w:rPr>
          <w:rFonts w:ascii="Arial" w:hAnsi="Arial" w:cs="Arial"/>
          <w:sz w:val="24"/>
          <w:szCs w:val="24"/>
        </w:rPr>
        <w:t>В целях принятия решения об использовании единицы территориального деления в качестве расчетного элемента при разработке Схемы теплоснабжения были проанализированы следующие используемые в мун</w:t>
      </w:r>
      <w:r w:rsidR="00762BE5" w:rsidRPr="00E067E2">
        <w:rPr>
          <w:rFonts w:ascii="Arial" w:hAnsi="Arial" w:cs="Arial"/>
          <w:sz w:val="24"/>
          <w:szCs w:val="24"/>
        </w:rPr>
        <w:t xml:space="preserve">иципальном образовании границы: </w:t>
      </w:r>
      <w:r w:rsidRPr="00E067E2">
        <w:rPr>
          <w:rFonts w:ascii="Arial" w:hAnsi="Arial" w:cs="Arial"/>
          <w:sz w:val="24"/>
          <w:szCs w:val="24"/>
        </w:rPr>
        <w:t>населенных пунктов и поселения</w:t>
      </w:r>
      <w:r w:rsidR="00762BE5" w:rsidRPr="00E067E2">
        <w:rPr>
          <w:rFonts w:ascii="Arial" w:hAnsi="Arial" w:cs="Arial"/>
          <w:sz w:val="24"/>
          <w:szCs w:val="24"/>
        </w:rPr>
        <w:t xml:space="preserve">; </w:t>
      </w:r>
      <w:r w:rsidRPr="00E067E2">
        <w:rPr>
          <w:rFonts w:ascii="Arial" w:hAnsi="Arial" w:cs="Arial"/>
          <w:sz w:val="24"/>
          <w:szCs w:val="24"/>
        </w:rPr>
        <w:t>жилых районов.</w:t>
      </w:r>
      <w:r w:rsidR="0047277C" w:rsidRPr="00E067E2">
        <w:rPr>
          <w:rFonts w:ascii="Arial" w:hAnsi="Arial" w:cs="Arial"/>
          <w:sz w:val="24"/>
          <w:szCs w:val="24"/>
        </w:rPr>
        <w:t xml:space="preserve"> </w:t>
      </w:r>
    </w:p>
    <w:p w:rsidR="004F37EF" w:rsidRPr="00E067E2" w:rsidRDefault="0047277C" w:rsidP="00E067E2">
      <w:pPr>
        <w:spacing w:after="0" w:line="240" w:lineRule="auto"/>
        <w:ind w:firstLine="851"/>
        <w:jc w:val="both"/>
        <w:rPr>
          <w:rFonts w:ascii="Arial" w:hAnsi="Arial" w:cs="Arial"/>
          <w:sz w:val="24"/>
          <w:szCs w:val="24"/>
        </w:rPr>
      </w:pPr>
      <w:r w:rsidRPr="00E067E2">
        <w:rPr>
          <w:rFonts w:ascii="Arial" w:hAnsi="Arial" w:cs="Arial"/>
          <w:sz w:val="24"/>
          <w:szCs w:val="24"/>
        </w:rPr>
        <w:t>Разработка раздела по Перспективному потреблению тепловой энергии на цели</w:t>
      </w:r>
      <w:r w:rsidR="0007606A" w:rsidRPr="00E067E2">
        <w:rPr>
          <w:rFonts w:ascii="Arial" w:hAnsi="Arial" w:cs="Arial"/>
          <w:sz w:val="24"/>
          <w:szCs w:val="24"/>
        </w:rPr>
        <w:t xml:space="preserve"> </w:t>
      </w:r>
      <w:r w:rsidR="004F37EF" w:rsidRPr="00E067E2">
        <w:rPr>
          <w:rFonts w:ascii="Arial" w:hAnsi="Arial" w:cs="Arial"/>
          <w:sz w:val="24"/>
          <w:szCs w:val="24"/>
        </w:rPr>
        <w:t>теплоснабжения выполнялась в следующей последовательности:</w:t>
      </w:r>
    </w:p>
    <w:p w:rsidR="004F37EF" w:rsidRPr="00E067E2" w:rsidRDefault="00762BE5" w:rsidP="00E067E2">
      <w:pPr>
        <w:spacing w:after="0" w:line="240" w:lineRule="auto"/>
        <w:ind w:firstLine="851"/>
        <w:jc w:val="both"/>
        <w:rPr>
          <w:rFonts w:ascii="Arial" w:hAnsi="Arial" w:cs="Arial"/>
          <w:sz w:val="24"/>
          <w:szCs w:val="24"/>
        </w:rPr>
      </w:pPr>
      <w:r w:rsidRPr="00E067E2">
        <w:rPr>
          <w:rFonts w:ascii="Arial" w:hAnsi="Arial" w:cs="Arial"/>
          <w:sz w:val="24"/>
          <w:szCs w:val="24"/>
        </w:rPr>
        <w:t>1. На первом этапе были определены все объекты системы, включая источники</w:t>
      </w:r>
      <w:r w:rsidR="0047277C" w:rsidRPr="00E067E2">
        <w:rPr>
          <w:rFonts w:ascii="Arial" w:hAnsi="Arial" w:cs="Arial"/>
          <w:sz w:val="24"/>
          <w:szCs w:val="24"/>
        </w:rPr>
        <w:t xml:space="preserve"> </w:t>
      </w:r>
      <w:r w:rsidR="004F37EF" w:rsidRPr="00E067E2">
        <w:rPr>
          <w:rFonts w:ascii="Arial" w:hAnsi="Arial" w:cs="Arial"/>
          <w:sz w:val="24"/>
          <w:szCs w:val="24"/>
        </w:rPr>
        <w:t>теплоснабжения, участки сетей, потребители тепла. Исходными данными для описания существующих потребителей тепла являлись абонентские базы данных теплоснабжающих предприятий с указанием адреса, тепловой нагрузки абонента с разбивкой на виды теплопотребления, схемы присоединения потребителей.</w:t>
      </w:r>
    </w:p>
    <w:p w:rsidR="004F37EF" w:rsidRPr="00E067E2" w:rsidRDefault="004F37EF"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2. На втором этапе работ были </w:t>
      </w:r>
      <w:r w:rsidR="001E4793" w:rsidRPr="00E067E2">
        <w:rPr>
          <w:rFonts w:ascii="Arial" w:hAnsi="Arial" w:cs="Arial"/>
          <w:sz w:val="24"/>
          <w:szCs w:val="24"/>
        </w:rPr>
        <w:t>рассмотрены</w:t>
      </w:r>
      <w:r w:rsidRPr="00E067E2">
        <w:rPr>
          <w:rFonts w:ascii="Arial" w:hAnsi="Arial" w:cs="Arial"/>
          <w:sz w:val="24"/>
          <w:szCs w:val="24"/>
        </w:rPr>
        <w:t xml:space="preserve"> единиц</w:t>
      </w:r>
      <w:r w:rsidR="001E4793" w:rsidRPr="00E067E2">
        <w:rPr>
          <w:rFonts w:ascii="Arial" w:hAnsi="Arial" w:cs="Arial"/>
          <w:sz w:val="24"/>
          <w:szCs w:val="24"/>
        </w:rPr>
        <w:t>ы</w:t>
      </w:r>
      <w:r w:rsidRPr="00E067E2">
        <w:rPr>
          <w:rFonts w:ascii="Arial" w:hAnsi="Arial" w:cs="Arial"/>
          <w:sz w:val="24"/>
          <w:szCs w:val="24"/>
        </w:rPr>
        <w:t xml:space="preserve"> территориального деления: границы </w:t>
      </w:r>
      <w:r w:rsidR="001E4793" w:rsidRPr="00E067E2">
        <w:rPr>
          <w:rFonts w:ascii="Arial" w:hAnsi="Arial" w:cs="Arial"/>
          <w:sz w:val="24"/>
          <w:szCs w:val="24"/>
        </w:rPr>
        <w:t>поселения и населенных пунктов</w:t>
      </w:r>
      <w:r w:rsidRPr="00E067E2">
        <w:rPr>
          <w:rFonts w:ascii="Arial" w:hAnsi="Arial" w:cs="Arial"/>
          <w:sz w:val="24"/>
          <w:szCs w:val="24"/>
        </w:rPr>
        <w:t>.</w:t>
      </w:r>
    </w:p>
    <w:p w:rsidR="001E4793" w:rsidRPr="00E067E2" w:rsidRDefault="004F37EF" w:rsidP="00E067E2">
      <w:pPr>
        <w:spacing w:after="0" w:line="240" w:lineRule="auto"/>
        <w:ind w:firstLine="851"/>
        <w:jc w:val="both"/>
        <w:rPr>
          <w:rFonts w:ascii="Arial" w:hAnsi="Arial" w:cs="Arial"/>
          <w:sz w:val="24"/>
          <w:szCs w:val="24"/>
        </w:rPr>
      </w:pPr>
      <w:r w:rsidRPr="00E067E2">
        <w:rPr>
          <w:rFonts w:ascii="Arial" w:hAnsi="Arial" w:cs="Arial"/>
          <w:sz w:val="24"/>
          <w:szCs w:val="24"/>
        </w:rPr>
        <w:t>3. Для формирования раздела существующего потребления те</w:t>
      </w:r>
      <w:r w:rsidR="001E4793" w:rsidRPr="00E067E2">
        <w:rPr>
          <w:rFonts w:ascii="Arial" w:hAnsi="Arial" w:cs="Arial"/>
          <w:sz w:val="24"/>
          <w:szCs w:val="24"/>
        </w:rPr>
        <w:t>пла на нужды теплоснабжения был</w:t>
      </w:r>
      <w:r w:rsidRPr="00E067E2">
        <w:rPr>
          <w:rFonts w:ascii="Arial" w:hAnsi="Arial" w:cs="Arial"/>
          <w:sz w:val="24"/>
          <w:szCs w:val="24"/>
        </w:rPr>
        <w:t xml:space="preserve"> сформирован </w:t>
      </w:r>
      <w:r w:rsidR="001E4793" w:rsidRPr="00E067E2">
        <w:rPr>
          <w:rFonts w:ascii="Arial" w:hAnsi="Arial" w:cs="Arial"/>
          <w:sz w:val="24"/>
          <w:szCs w:val="24"/>
        </w:rPr>
        <w:t xml:space="preserve">запрос в теплоснабжающую организацию </w:t>
      </w:r>
      <w:r w:rsidRPr="00E067E2">
        <w:rPr>
          <w:rFonts w:ascii="Arial" w:hAnsi="Arial" w:cs="Arial"/>
          <w:sz w:val="24"/>
          <w:szCs w:val="24"/>
        </w:rPr>
        <w:t xml:space="preserve">по потребителям тепла с привязкой к территориальным единицам </w:t>
      </w:r>
      <w:r w:rsidR="001E4793" w:rsidRPr="00E067E2">
        <w:rPr>
          <w:rFonts w:ascii="Arial" w:hAnsi="Arial" w:cs="Arial"/>
          <w:sz w:val="24"/>
          <w:szCs w:val="24"/>
        </w:rPr>
        <w:t xml:space="preserve">поселения. </w:t>
      </w:r>
    </w:p>
    <w:p w:rsidR="004F37EF" w:rsidRPr="00E067E2" w:rsidRDefault="004F37EF"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4. На основании данных </w:t>
      </w:r>
      <w:r w:rsidR="0047277C" w:rsidRPr="00E067E2">
        <w:rPr>
          <w:rFonts w:ascii="Arial" w:hAnsi="Arial" w:cs="Arial"/>
          <w:sz w:val="24"/>
          <w:szCs w:val="24"/>
        </w:rPr>
        <w:t xml:space="preserve">ПКР КИ </w:t>
      </w:r>
      <w:r w:rsidR="0007606A" w:rsidRPr="00E067E2">
        <w:rPr>
          <w:rFonts w:ascii="Arial" w:hAnsi="Arial" w:cs="Arial"/>
          <w:sz w:val="24"/>
          <w:szCs w:val="24"/>
        </w:rPr>
        <w:t>Атаманского</w:t>
      </w:r>
      <w:r w:rsidR="0047277C" w:rsidRPr="00E067E2">
        <w:rPr>
          <w:rFonts w:ascii="Arial" w:hAnsi="Arial" w:cs="Arial"/>
          <w:sz w:val="24"/>
          <w:szCs w:val="24"/>
        </w:rPr>
        <w:t xml:space="preserve"> сельского </w:t>
      </w:r>
      <w:r w:rsidR="007C6771" w:rsidRPr="00E067E2">
        <w:rPr>
          <w:rFonts w:ascii="Arial" w:hAnsi="Arial" w:cs="Arial"/>
          <w:sz w:val="24"/>
          <w:szCs w:val="24"/>
        </w:rPr>
        <w:t>поселения</w:t>
      </w:r>
      <w:r w:rsidRPr="00E067E2">
        <w:rPr>
          <w:rFonts w:ascii="Arial" w:hAnsi="Arial" w:cs="Arial"/>
          <w:sz w:val="24"/>
          <w:szCs w:val="24"/>
        </w:rPr>
        <w:t xml:space="preserve"> были выполнены расчеты тепловых нагрузок потребителей. Также в рамках данного этапа работ был выполнен сравнительный анализ приростов тепловых нагрузок согласно </w:t>
      </w:r>
      <w:r w:rsidR="007C6771" w:rsidRPr="00E067E2">
        <w:rPr>
          <w:rFonts w:ascii="Arial" w:hAnsi="Arial" w:cs="Arial"/>
          <w:sz w:val="24"/>
          <w:szCs w:val="24"/>
        </w:rPr>
        <w:t xml:space="preserve">Генеральному плану поселения </w:t>
      </w:r>
      <w:r w:rsidRPr="00E067E2">
        <w:rPr>
          <w:rFonts w:ascii="Arial" w:hAnsi="Arial" w:cs="Arial"/>
          <w:sz w:val="24"/>
          <w:szCs w:val="24"/>
        </w:rPr>
        <w:t>по каждой территориальной единице. В качестве приростов тепловых нагрузок были взяты максимальные значения по каждой территориальной единице.</w:t>
      </w:r>
    </w:p>
    <w:p w:rsidR="004F37EF" w:rsidRPr="00E067E2" w:rsidRDefault="007C6771" w:rsidP="00E067E2">
      <w:pPr>
        <w:spacing w:after="0" w:line="240" w:lineRule="auto"/>
        <w:ind w:firstLine="851"/>
        <w:jc w:val="both"/>
        <w:rPr>
          <w:rFonts w:ascii="Arial" w:hAnsi="Arial" w:cs="Arial"/>
          <w:sz w:val="24"/>
          <w:szCs w:val="24"/>
        </w:rPr>
      </w:pPr>
      <w:r w:rsidRPr="00E067E2">
        <w:rPr>
          <w:rFonts w:ascii="Arial" w:hAnsi="Arial" w:cs="Arial"/>
          <w:sz w:val="24"/>
          <w:szCs w:val="24"/>
        </w:rPr>
        <w:t>5</w:t>
      </w:r>
      <w:r w:rsidR="004F37EF" w:rsidRPr="00E067E2">
        <w:rPr>
          <w:rFonts w:ascii="Arial" w:hAnsi="Arial" w:cs="Arial"/>
          <w:sz w:val="24"/>
          <w:szCs w:val="24"/>
        </w:rPr>
        <w:t>. На базе проделанной работы по позиционированию перспективных потребителей были сформированы прогнозы приростов объемов потреблен</w:t>
      </w:r>
      <w:r w:rsidRPr="00E067E2">
        <w:rPr>
          <w:rFonts w:ascii="Arial" w:hAnsi="Arial" w:cs="Arial"/>
          <w:sz w:val="24"/>
          <w:szCs w:val="24"/>
        </w:rPr>
        <w:t>ия тепловой энергии по всем тер</w:t>
      </w:r>
      <w:r w:rsidR="004F37EF" w:rsidRPr="00E067E2">
        <w:rPr>
          <w:rFonts w:ascii="Arial" w:hAnsi="Arial" w:cs="Arial"/>
          <w:sz w:val="24"/>
          <w:szCs w:val="24"/>
        </w:rPr>
        <w:t xml:space="preserve">риториальным единицам </w:t>
      </w:r>
      <w:r w:rsidRPr="00E067E2">
        <w:rPr>
          <w:rFonts w:ascii="Arial" w:hAnsi="Arial" w:cs="Arial"/>
          <w:sz w:val="24"/>
          <w:szCs w:val="24"/>
        </w:rPr>
        <w:t>поселения</w:t>
      </w:r>
      <w:r w:rsidR="004F37EF" w:rsidRPr="00E067E2">
        <w:rPr>
          <w:rFonts w:ascii="Arial" w:hAnsi="Arial" w:cs="Arial"/>
          <w:sz w:val="24"/>
          <w:szCs w:val="24"/>
        </w:rPr>
        <w:t>: административным, планировочным и жилым районам с привязкой к зонам действия источников тепла.</w:t>
      </w:r>
    </w:p>
    <w:p w:rsidR="00C362F0" w:rsidRPr="00E067E2" w:rsidRDefault="007C6771" w:rsidP="00E067E2">
      <w:pPr>
        <w:spacing w:after="0" w:line="240" w:lineRule="auto"/>
        <w:ind w:firstLine="851"/>
        <w:jc w:val="both"/>
        <w:rPr>
          <w:rFonts w:ascii="Arial" w:hAnsi="Arial" w:cs="Arial"/>
          <w:sz w:val="24"/>
          <w:szCs w:val="24"/>
        </w:rPr>
      </w:pPr>
      <w:r w:rsidRPr="00E067E2">
        <w:rPr>
          <w:rFonts w:ascii="Arial" w:hAnsi="Arial" w:cs="Arial"/>
          <w:sz w:val="24"/>
          <w:szCs w:val="24"/>
        </w:rPr>
        <w:t>6</w:t>
      </w:r>
      <w:r w:rsidR="004F37EF" w:rsidRPr="00E067E2">
        <w:rPr>
          <w:rFonts w:ascii="Arial" w:hAnsi="Arial" w:cs="Arial"/>
          <w:sz w:val="24"/>
          <w:szCs w:val="24"/>
        </w:rPr>
        <w:t xml:space="preserve">. Приросты тепловых нагрузок по малоэтажной застройке в соответствии с </w:t>
      </w:r>
      <w:r w:rsidRPr="00E067E2">
        <w:rPr>
          <w:rFonts w:ascii="Arial" w:hAnsi="Arial" w:cs="Arial"/>
          <w:sz w:val="24"/>
          <w:szCs w:val="24"/>
        </w:rPr>
        <w:t>действующим законодательством Российской Федерации</w:t>
      </w:r>
      <w:r w:rsidR="004F37EF" w:rsidRPr="00E067E2">
        <w:rPr>
          <w:rFonts w:ascii="Arial" w:hAnsi="Arial" w:cs="Arial"/>
          <w:sz w:val="24"/>
          <w:szCs w:val="24"/>
        </w:rPr>
        <w:t xml:space="preserve"> в основном планируется обеспечить посредством АГВ, за исключением приростов в з</w:t>
      </w:r>
      <w:r w:rsidR="00A16176" w:rsidRPr="00E067E2">
        <w:rPr>
          <w:rFonts w:ascii="Arial" w:hAnsi="Arial" w:cs="Arial"/>
          <w:sz w:val="24"/>
          <w:szCs w:val="24"/>
        </w:rPr>
        <w:t>онах действия крупных тепловых</w:t>
      </w:r>
      <w:r w:rsidRPr="00E067E2">
        <w:rPr>
          <w:rFonts w:ascii="Arial" w:hAnsi="Arial" w:cs="Arial"/>
          <w:sz w:val="24"/>
          <w:szCs w:val="24"/>
        </w:rPr>
        <w:t xml:space="preserve"> </w:t>
      </w:r>
      <w:r w:rsidR="004F37EF" w:rsidRPr="00E067E2">
        <w:rPr>
          <w:rFonts w:ascii="Arial" w:hAnsi="Arial" w:cs="Arial"/>
          <w:sz w:val="24"/>
          <w:szCs w:val="24"/>
        </w:rPr>
        <w:t>источников.</w:t>
      </w:r>
    </w:p>
    <w:p w:rsidR="000058B7" w:rsidRPr="00E067E2" w:rsidRDefault="00CC17DE"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Ввиду отсутствия утвержденных нормативно - законодательных актов нижеприведенные подразделы Главы 2 "Перспективное потребление тепловой энергии на цели теплоснабжения" Постановления ПП РФ от 22.02.2012 N 154"О требованиях к схемам теплоснабжения, порядку их разработки и утверждения" в </w:t>
      </w:r>
      <w:r w:rsidRPr="00E067E2">
        <w:rPr>
          <w:rFonts w:ascii="Arial" w:hAnsi="Arial" w:cs="Arial"/>
          <w:sz w:val="24"/>
          <w:szCs w:val="24"/>
        </w:rPr>
        <w:lastRenderedPageBreak/>
        <w:t>настоящей работе не рассматривались:</w:t>
      </w:r>
      <w:r w:rsidR="00381AB6" w:rsidRPr="00E067E2">
        <w:rPr>
          <w:rFonts w:ascii="Arial" w:hAnsi="Arial" w:cs="Arial"/>
          <w:sz w:val="24"/>
          <w:szCs w:val="24"/>
        </w:rPr>
        <w:t xml:space="preserve"> </w:t>
      </w:r>
      <w:r w:rsidRPr="00E067E2">
        <w:rPr>
          <w:rFonts w:ascii="Arial" w:hAnsi="Arial" w:cs="Arial"/>
          <w:sz w:val="24"/>
          <w:szCs w:val="24"/>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w:t>
      </w:r>
      <w:r w:rsidR="0041203F" w:rsidRPr="00E067E2">
        <w:rPr>
          <w:rFonts w:ascii="Arial" w:hAnsi="Arial" w:cs="Arial"/>
          <w:sz w:val="24"/>
          <w:szCs w:val="24"/>
        </w:rPr>
        <w:t xml:space="preserve"> </w:t>
      </w:r>
      <w:r w:rsidRPr="00E067E2">
        <w:rPr>
          <w:rFonts w:ascii="Arial" w:hAnsi="Arial" w:cs="Arial"/>
          <w:sz w:val="24"/>
          <w:szCs w:val="24"/>
        </w:rPr>
        <w:t>тарифы на тепловую энергию (мощность), теплоноситель;</w:t>
      </w:r>
      <w:r w:rsidR="00381AB6" w:rsidRPr="00E067E2">
        <w:rPr>
          <w:rFonts w:ascii="Arial" w:hAnsi="Arial" w:cs="Arial"/>
          <w:sz w:val="24"/>
          <w:szCs w:val="24"/>
        </w:rPr>
        <w:t xml:space="preserve"> </w:t>
      </w:r>
      <w:r w:rsidRPr="00E067E2">
        <w:rPr>
          <w:rFonts w:ascii="Arial" w:hAnsi="Arial" w:cs="Arial"/>
          <w:sz w:val="24"/>
          <w:szCs w:val="24"/>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81AB6" w:rsidRPr="00E067E2">
        <w:rPr>
          <w:rFonts w:ascii="Arial" w:hAnsi="Arial" w:cs="Arial"/>
          <w:sz w:val="24"/>
          <w:szCs w:val="24"/>
        </w:rPr>
        <w:t xml:space="preserve"> </w:t>
      </w:r>
      <w:r w:rsidR="00762BE5" w:rsidRPr="00E067E2">
        <w:rPr>
          <w:rFonts w:ascii="Arial" w:hAnsi="Arial" w:cs="Arial"/>
          <w:sz w:val="24"/>
          <w:szCs w:val="24"/>
        </w:rPr>
        <w:t>к) прогноз перспективного потребления тепловой энергии потребителями, с</w:t>
      </w:r>
      <w:r w:rsidR="00381AB6" w:rsidRPr="00E067E2">
        <w:rPr>
          <w:rFonts w:ascii="Arial" w:hAnsi="Arial" w:cs="Arial"/>
          <w:sz w:val="24"/>
          <w:szCs w:val="24"/>
        </w:rPr>
        <w:t xml:space="preserve"> </w:t>
      </w:r>
      <w:r w:rsidRPr="00E067E2">
        <w:rPr>
          <w:rFonts w:ascii="Arial" w:hAnsi="Arial" w:cs="Arial"/>
          <w:sz w:val="24"/>
          <w:szCs w:val="24"/>
        </w:rPr>
        <w:t>которыми заключены или могут быть заключены долгосрочные договоры теплоснабжения по регулируемой цене.</w:t>
      </w:r>
    </w:p>
    <w:p w:rsidR="00106F91" w:rsidRPr="00E067E2" w:rsidRDefault="0007606A" w:rsidP="00E067E2">
      <w:pPr>
        <w:spacing w:after="0" w:line="240" w:lineRule="auto"/>
        <w:ind w:firstLine="851"/>
        <w:jc w:val="both"/>
        <w:rPr>
          <w:rFonts w:ascii="Arial" w:hAnsi="Arial" w:cs="Arial"/>
          <w:sz w:val="24"/>
          <w:szCs w:val="24"/>
        </w:rPr>
      </w:pPr>
      <w:r w:rsidRPr="00E067E2">
        <w:rPr>
          <w:rFonts w:ascii="Arial" w:hAnsi="Arial" w:cs="Arial"/>
          <w:sz w:val="24"/>
          <w:szCs w:val="24"/>
        </w:rPr>
        <w:t>В соответствии с утвержденной ПКР КИ Атаманского СП</w:t>
      </w:r>
      <w:r w:rsidR="00707496" w:rsidRPr="00E067E2">
        <w:rPr>
          <w:rFonts w:ascii="Arial" w:hAnsi="Arial" w:cs="Arial"/>
          <w:sz w:val="24"/>
          <w:szCs w:val="24"/>
        </w:rPr>
        <w:t xml:space="preserve">, </w:t>
      </w:r>
      <w:r w:rsidRPr="00E067E2">
        <w:rPr>
          <w:rFonts w:ascii="Arial" w:hAnsi="Arial" w:cs="Arial"/>
          <w:sz w:val="24"/>
          <w:szCs w:val="24"/>
        </w:rPr>
        <w:t>т</w:t>
      </w:r>
      <w:r w:rsidR="00106F91" w:rsidRPr="00E067E2">
        <w:rPr>
          <w:rFonts w:ascii="Arial" w:hAnsi="Arial" w:cs="Arial"/>
          <w:sz w:val="24"/>
          <w:szCs w:val="24"/>
        </w:rPr>
        <w:t xml:space="preserve">еплоснабжение  </w:t>
      </w:r>
      <w:r w:rsidRPr="00E067E2">
        <w:rPr>
          <w:rFonts w:ascii="Arial" w:hAnsi="Arial" w:cs="Arial"/>
          <w:sz w:val="24"/>
          <w:szCs w:val="24"/>
        </w:rPr>
        <w:t>м</w:t>
      </w:r>
      <w:r w:rsidR="00106F91" w:rsidRPr="00E067E2">
        <w:rPr>
          <w:rFonts w:ascii="Arial" w:hAnsi="Arial" w:cs="Arial"/>
          <w:sz w:val="24"/>
          <w:szCs w:val="24"/>
        </w:rPr>
        <w:t xml:space="preserve">униципального  </w:t>
      </w:r>
      <w:r w:rsidRPr="00E067E2">
        <w:rPr>
          <w:rFonts w:ascii="Arial" w:hAnsi="Arial" w:cs="Arial"/>
          <w:sz w:val="24"/>
          <w:szCs w:val="24"/>
        </w:rPr>
        <w:t>о</w:t>
      </w:r>
      <w:r w:rsidR="00106F91" w:rsidRPr="00E067E2">
        <w:rPr>
          <w:rFonts w:ascii="Arial" w:hAnsi="Arial" w:cs="Arial"/>
          <w:sz w:val="24"/>
          <w:szCs w:val="24"/>
        </w:rPr>
        <w:t>б</w:t>
      </w:r>
      <w:r w:rsidRPr="00E067E2">
        <w:rPr>
          <w:rFonts w:ascii="Arial" w:hAnsi="Arial" w:cs="Arial"/>
          <w:sz w:val="24"/>
          <w:szCs w:val="24"/>
        </w:rPr>
        <w:t>разования Атаманского сельского</w:t>
      </w:r>
      <w:r w:rsidR="00106F91" w:rsidRPr="00E067E2">
        <w:rPr>
          <w:rFonts w:ascii="Arial" w:hAnsi="Arial" w:cs="Arial"/>
          <w:sz w:val="24"/>
          <w:szCs w:val="24"/>
        </w:rPr>
        <w:t xml:space="preserve"> поселения</w:t>
      </w:r>
      <w:r w:rsidRPr="00E067E2">
        <w:rPr>
          <w:rFonts w:ascii="Arial" w:hAnsi="Arial" w:cs="Arial"/>
          <w:sz w:val="24"/>
          <w:szCs w:val="24"/>
        </w:rPr>
        <w:t xml:space="preserve"> </w:t>
      </w:r>
      <w:r w:rsidR="00106F91" w:rsidRPr="00E067E2">
        <w:rPr>
          <w:rFonts w:ascii="Arial" w:hAnsi="Arial" w:cs="Arial"/>
          <w:sz w:val="24"/>
          <w:szCs w:val="24"/>
        </w:rPr>
        <w:t>осуществляется  дицентрализованно  от  двух Административных котельных.</w:t>
      </w:r>
      <w:r w:rsidRPr="00E067E2">
        <w:rPr>
          <w:rFonts w:ascii="Arial" w:hAnsi="Arial" w:cs="Arial"/>
          <w:sz w:val="24"/>
          <w:szCs w:val="24"/>
        </w:rPr>
        <w:t xml:space="preserve"> </w:t>
      </w:r>
      <w:r w:rsidR="00106F91" w:rsidRPr="00E067E2">
        <w:rPr>
          <w:rFonts w:ascii="Arial" w:hAnsi="Arial" w:cs="Arial"/>
          <w:sz w:val="24"/>
          <w:szCs w:val="24"/>
        </w:rPr>
        <w:t>Суммарная  уста</w:t>
      </w:r>
      <w:r w:rsidRPr="00E067E2">
        <w:rPr>
          <w:rFonts w:ascii="Arial" w:hAnsi="Arial" w:cs="Arial"/>
          <w:sz w:val="24"/>
          <w:szCs w:val="24"/>
        </w:rPr>
        <w:t>новленная  мощность  котельных</w:t>
      </w:r>
      <w:r w:rsidR="00106F91" w:rsidRPr="00E067E2">
        <w:rPr>
          <w:rFonts w:ascii="Arial" w:hAnsi="Arial" w:cs="Arial"/>
          <w:sz w:val="24"/>
          <w:szCs w:val="24"/>
        </w:rPr>
        <w:t xml:space="preserve">  на 2014</w:t>
      </w:r>
      <w:r w:rsidRPr="00E067E2">
        <w:rPr>
          <w:rFonts w:ascii="Arial" w:hAnsi="Arial" w:cs="Arial"/>
          <w:sz w:val="24"/>
          <w:szCs w:val="24"/>
        </w:rPr>
        <w:t xml:space="preserve"> г. составляет  1,9 Гкал/час. </w:t>
      </w:r>
      <w:r w:rsidR="00106F91" w:rsidRPr="00E067E2">
        <w:rPr>
          <w:rFonts w:ascii="Arial" w:hAnsi="Arial" w:cs="Arial"/>
          <w:sz w:val="24"/>
          <w:szCs w:val="24"/>
        </w:rPr>
        <w:t>Сумм</w:t>
      </w:r>
      <w:r w:rsidRPr="00E067E2">
        <w:rPr>
          <w:rFonts w:ascii="Arial" w:hAnsi="Arial" w:cs="Arial"/>
          <w:sz w:val="24"/>
          <w:szCs w:val="24"/>
        </w:rPr>
        <w:t xml:space="preserve">арная  протяжённость  тепловых сетей  4,133 км. </w:t>
      </w:r>
      <w:r w:rsidR="00106F91" w:rsidRPr="00E067E2">
        <w:rPr>
          <w:rFonts w:ascii="Arial" w:hAnsi="Arial" w:cs="Arial"/>
          <w:sz w:val="24"/>
          <w:szCs w:val="24"/>
        </w:rPr>
        <w:t>Расчетный  температурный  график  отпу</w:t>
      </w:r>
      <w:r w:rsidRPr="00E067E2">
        <w:rPr>
          <w:rFonts w:ascii="Arial" w:hAnsi="Arial" w:cs="Arial"/>
          <w:sz w:val="24"/>
          <w:szCs w:val="24"/>
        </w:rPr>
        <w:t xml:space="preserve">ска  тепла  от  котельных </w:t>
      </w:r>
      <w:r w:rsidR="00106F91" w:rsidRPr="00E067E2">
        <w:rPr>
          <w:rFonts w:ascii="Arial" w:hAnsi="Arial" w:cs="Arial"/>
          <w:sz w:val="24"/>
          <w:szCs w:val="24"/>
        </w:rPr>
        <w:t>95/70</w:t>
      </w:r>
      <w:r w:rsidRPr="00E067E2">
        <w:rPr>
          <w:rFonts w:ascii="Arial" w:hAnsi="Arial" w:cs="Arial"/>
          <w:sz w:val="24"/>
          <w:szCs w:val="24"/>
        </w:rPr>
        <w:t xml:space="preserve"> </w:t>
      </w:r>
      <w:r w:rsidR="00106F91" w:rsidRPr="00E067E2">
        <w:rPr>
          <w:rFonts w:ascii="Arial" w:hAnsi="Arial" w:cs="Arial"/>
          <w:sz w:val="24"/>
          <w:szCs w:val="24"/>
          <w:vertAlign w:val="superscript"/>
        </w:rPr>
        <w:t>о</w:t>
      </w:r>
      <w:r w:rsidR="00106F91" w:rsidRPr="00E067E2">
        <w:rPr>
          <w:rFonts w:ascii="Arial" w:hAnsi="Arial" w:cs="Arial"/>
          <w:sz w:val="24"/>
          <w:szCs w:val="24"/>
        </w:rPr>
        <w:t>С, ГВС 55</w:t>
      </w:r>
      <w:r w:rsidRPr="00E067E2">
        <w:rPr>
          <w:rFonts w:ascii="Arial" w:hAnsi="Arial" w:cs="Arial"/>
          <w:sz w:val="24"/>
          <w:szCs w:val="24"/>
        </w:rPr>
        <w:t xml:space="preserve"> </w:t>
      </w:r>
      <w:r w:rsidR="00106F91" w:rsidRPr="00E067E2">
        <w:rPr>
          <w:rFonts w:ascii="Arial" w:hAnsi="Arial" w:cs="Arial"/>
          <w:sz w:val="24"/>
          <w:szCs w:val="24"/>
          <w:vertAlign w:val="superscript"/>
        </w:rPr>
        <w:t>0</w:t>
      </w:r>
      <w:r w:rsidRPr="00E067E2">
        <w:rPr>
          <w:rFonts w:ascii="Arial" w:hAnsi="Arial" w:cs="Arial"/>
          <w:sz w:val="24"/>
          <w:szCs w:val="24"/>
        </w:rPr>
        <w:t xml:space="preserve">С. </w:t>
      </w:r>
      <w:r w:rsidR="00106F91" w:rsidRPr="00E067E2">
        <w:rPr>
          <w:rFonts w:ascii="Arial" w:hAnsi="Arial" w:cs="Arial"/>
          <w:sz w:val="24"/>
          <w:szCs w:val="24"/>
        </w:rPr>
        <w:t xml:space="preserve">Для котельных Атаманского сельского поселения  </w:t>
      </w:r>
      <w:r w:rsidRPr="00E067E2">
        <w:rPr>
          <w:rFonts w:ascii="Arial" w:hAnsi="Arial" w:cs="Arial"/>
          <w:sz w:val="24"/>
          <w:szCs w:val="24"/>
        </w:rPr>
        <w:t xml:space="preserve">основным  видом  используемого </w:t>
      </w:r>
      <w:r w:rsidR="00106F91" w:rsidRPr="00E067E2">
        <w:rPr>
          <w:rFonts w:ascii="Arial" w:hAnsi="Arial" w:cs="Arial"/>
          <w:sz w:val="24"/>
          <w:szCs w:val="24"/>
        </w:rPr>
        <w:t>топлива</w:t>
      </w:r>
      <w:r w:rsidRPr="00E067E2">
        <w:rPr>
          <w:rFonts w:ascii="Arial" w:hAnsi="Arial" w:cs="Arial"/>
          <w:sz w:val="24"/>
          <w:szCs w:val="24"/>
        </w:rPr>
        <w:t xml:space="preserve"> является </w:t>
      </w:r>
      <w:r w:rsidR="00106F91" w:rsidRPr="00E067E2">
        <w:rPr>
          <w:rFonts w:ascii="Arial" w:hAnsi="Arial" w:cs="Arial"/>
          <w:sz w:val="24"/>
          <w:szCs w:val="24"/>
        </w:rPr>
        <w:t>природный газ.</w:t>
      </w:r>
      <w:r w:rsidRPr="00E067E2">
        <w:rPr>
          <w:rFonts w:ascii="Arial" w:hAnsi="Arial" w:cs="Arial"/>
          <w:sz w:val="24"/>
          <w:szCs w:val="24"/>
        </w:rPr>
        <w:t xml:space="preserve"> Существующая</w:t>
      </w:r>
      <w:r w:rsidR="00106F91" w:rsidRPr="00E067E2">
        <w:rPr>
          <w:rFonts w:ascii="Arial" w:hAnsi="Arial" w:cs="Arial"/>
          <w:sz w:val="24"/>
          <w:szCs w:val="24"/>
        </w:rPr>
        <w:t xml:space="preserve"> индивидуальная и секционная застройка обеспечиваются теплом от индивидуальных газовых котлов.</w:t>
      </w:r>
    </w:p>
    <w:p w:rsidR="00106F91" w:rsidRPr="00E067E2" w:rsidRDefault="00106F91" w:rsidP="00E067E2">
      <w:pPr>
        <w:shd w:val="clear" w:color="auto" w:fill="FFFFFF"/>
        <w:spacing w:after="0" w:line="240" w:lineRule="auto"/>
        <w:ind w:firstLine="851"/>
        <w:jc w:val="right"/>
        <w:rPr>
          <w:rFonts w:ascii="Arial" w:hAnsi="Arial" w:cs="Arial"/>
          <w:sz w:val="24"/>
          <w:szCs w:val="24"/>
        </w:rPr>
      </w:pPr>
      <w:r w:rsidRPr="00E067E2">
        <w:rPr>
          <w:rFonts w:ascii="Arial" w:hAnsi="Arial" w:cs="Arial"/>
          <w:sz w:val="24"/>
          <w:szCs w:val="24"/>
        </w:rPr>
        <w:t xml:space="preserve">Расчет тепловых нагрузок I очереди строительства </w:t>
      </w:r>
      <w:r w:rsidR="0007606A" w:rsidRPr="00E067E2">
        <w:rPr>
          <w:rFonts w:ascii="Arial" w:hAnsi="Arial" w:cs="Arial"/>
          <w:sz w:val="24"/>
          <w:szCs w:val="24"/>
        </w:rPr>
        <w:t>на расчетный срок, таблица № 19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09"/>
        <w:gridCol w:w="1418"/>
        <w:gridCol w:w="1417"/>
        <w:gridCol w:w="1844"/>
        <w:gridCol w:w="1133"/>
        <w:gridCol w:w="1559"/>
      </w:tblGrid>
      <w:tr w:rsidR="00106F91" w:rsidRPr="0007606A" w:rsidTr="0007606A">
        <w:trPr>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after="0" w:line="240" w:lineRule="auto"/>
              <w:jc w:val="both"/>
              <w:rPr>
                <w:rFonts w:ascii="Arial" w:hAnsi="Arial" w:cs="Arial"/>
                <w:sz w:val="24"/>
                <w:szCs w:val="24"/>
              </w:rPr>
            </w:pPr>
            <w:r w:rsidRPr="00E067E2">
              <w:rPr>
                <w:rFonts w:ascii="Arial" w:hAnsi="Arial" w:cs="Arial"/>
                <w:sz w:val="24"/>
                <w:szCs w:val="24"/>
              </w:rPr>
              <w:t>Наименование</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line="240" w:lineRule="auto"/>
              <w:jc w:val="center"/>
              <w:rPr>
                <w:rFonts w:ascii="Arial" w:hAnsi="Arial" w:cs="Arial"/>
                <w:sz w:val="24"/>
                <w:szCs w:val="24"/>
              </w:rPr>
            </w:pPr>
            <w:r w:rsidRPr="00E067E2">
              <w:rPr>
                <w:rFonts w:ascii="Arial" w:hAnsi="Arial" w:cs="Arial"/>
                <w:sz w:val="24"/>
                <w:szCs w:val="24"/>
              </w:rPr>
              <w:t>Расход тепла,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Всего с учетом потерь в т/сети</w:t>
            </w:r>
          </w:p>
        </w:tc>
      </w:tr>
      <w:tr w:rsidR="00106F91" w:rsidRPr="0007606A" w:rsidTr="0007606A">
        <w:trPr>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spacing w:line="24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на отопление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на вентиляцию</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606A"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на горячее водоснабжение</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Итого</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spacing w:line="240" w:lineRule="auto"/>
              <w:rPr>
                <w:rFonts w:ascii="Arial" w:hAnsi="Arial" w:cs="Arial"/>
                <w:sz w:val="24"/>
                <w:szCs w:val="24"/>
              </w:rPr>
            </w:pPr>
          </w:p>
        </w:tc>
      </w:tr>
      <w:tr w:rsidR="00106F91" w:rsidRPr="0007606A" w:rsidTr="0007606A">
        <w:trPr>
          <w:trHeight w:val="20"/>
        </w:trPr>
        <w:tc>
          <w:tcPr>
            <w:tcW w:w="9780" w:type="dxa"/>
            <w:gridSpan w:val="6"/>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ст. Атаманская</w:t>
            </w:r>
          </w:p>
        </w:tc>
      </w:tr>
      <w:tr w:rsidR="00106F91" w:rsidRPr="0007606A" w:rsidTr="0007606A">
        <w:trPr>
          <w:trHeight w:val="20"/>
        </w:trPr>
        <w:tc>
          <w:tcPr>
            <w:tcW w:w="2409" w:type="dxa"/>
            <w:tcBorders>
              <w:top w:val="single" w:sz="4" w:space="0" w:color="auto"/>
              <w:left w:val="single" w:sz="4" w:space="0" w:color="auto"/>
              <w:bottom w:val="single" w:sz="4" w:space="0" w:color="auto"/>
              <w:right w:val="single" w:sz="4" w:space="0" w:color="auto"/>
            </w:tcBorders>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Котельная № 14 ст</w:t>
            </w:r>
            <w:r w:rsidR="00003B3E" w:rsidRPr="00E067E2">
              <w:rPr>
                <w:rFonts w:ascii="Arial" w:hAnsi="Arial" w:cs="Arial"/>
                <w:sz w:val="24"/>
                <w:szCs w:val="24"/>
              </w:rPr>
              <w:t xml:space="preserve">. </w:t>
            </w:r>
            <w:r w:rsidRPr="00E067E2">
              <w:rPr>
                <w:rFonts w:ascii="Arial" w:hAnsi="Arial" w:cs="Arial"/>
                <w:sz w:val="24"/>
                <w:szCs w:val="24"/>
              </w:rPr>
              <w:t>Атаманская        ул.</w:t>
            </w:r>
            <w:r w:rsidR="005C08E8" w:rsidRPr="00E067E2">
              <w:rPr>
                <w:rFonts w:ascii="Arial" w:hAnsi="Arial" w:cs="Arial"/>
                <w:sz w:val="24"/>
                <w:szCs w:val="24"/>
              </w:rPr>
              <w:t xml:space="preserve"> </w:t>
            </w:r>
            <w:r w:rsidRPr="00E067E2">
              <w:rPr>
                <w:rFonts w:ascii="Arial" w:hAnsi="Arial" w:cs="Arial"/>
                <w:sz w:val="24"/>
                <w:szCs w:val="24"/>
              </w:rPr>
              <w:t>Степная,8</w:t>
            </w:r>
          </w:p>
        </w:tc>
        <w:tc>
          <w:tcPr>
            <w:tcW w:w="1418" w:type="dxa"/>
            <w:tcBorders>
              <w:top w:val="single" w:sz="4" w:space="0" w:color="auto"/>
              <w:left w:val="single" w:sz="4" w:space="0" w:color="auto"/>
              <w:bottom w:val="single" w:sz="4" w:space="0" w:color="auto"/>
              <w:right w:val="single" w:sz="4" w:space="0" w:color="auto"/>
            </w:tcBorders>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0,528</w:t>
            </w:r>
          </w:p>
        </w:tc>
      </w:tr>
      <w:tr w:rsidR="00106F91" w:rsidRPr="0007606A" w:rsidTr="0007606A">
        <w:trPr>
          <w:trHeight w:val="20"/>
        </w:trPr>
        <w:tc>
          <w:tcPr>
            <w:tcW w:w="2409" w:type="dxa"/>
            <w:tcBorders>
              <w:top w:val="single" w:sz="4" w:space="0" w:color="auto"/>
              <w:left w:val="single" w:sz="4" w:space="0" w:color="auto"/>
              <w:bottom w:val="single" w:sz="4" w:space="0" w:color="auto"/>
              <w:right w:val="single" w:sz="4" w:space="0" w:color="auto"/>
            </w:tcBorders>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Котельная № 21 ст</w:t>
            </w:r>
            <w:r w:rsidR="00003B3E" w:rsidRPr="00E067E2">
              <w:rPr>
                <w:rFonts w:ascii="Arial" w:hAnsi="Arial" w:cs="Arial"/>
                <w:sz w:val="24"/>
                <w:szCs w:val="24"/>
              </w:rPr>
              <w:t xml:space="preserve">. </w:t>
            </w:r>
            <w:r w:rsidRPr="00E067E2">
              <w:rPr>
                <w:rFonts w:ascii="Arial" w:hAnsi="Arial" w:cs="Arial"/>
                <w:sz w:val="24"/>
                <w:szCs w:val="24"/>
              </w:rPr>
              <w:t>Атаманская         пр.</w:t>
            </w:r>
            <w:r w:rsidR="005C08E8" w:rsidRPr="00E067E2">
              <w:rPr>
                <w:rFonts w:ascii="Arial" w:hAnsi="Arial" w:cs="Arial"/>
                <w:sz w:val="24"/>
                <w:szCs w:val="24"/>
              </w:rPr>
              <w:t xml:space="preserve"> </w:t>
            </w:r>
            <w:r w:rsidRPr="00E067E2">
              <w:rPr>
                <w:rFonts w:ascii="Arial" w:hAnsi="Arial" w:cs="Arial"/>
                <w:sz w:val="24"/>
                <w:szCs w:val="24"/>
              </w:rPr>
              <w:t>Школьный,11а</w:t>
            </w:r>
          </w:p>
        </w:tc>
        <w:tc>
          <w:tcPr>
            <w:tcW w:w="1418" w:type="dxa"/>
            <w:tcBorders>
              <w:top w:val="single" w:sz="4" w:space="0" w:color="auto"/>
              <w:left w:val="single" w:sz="4" w:space="0" w:color="auto"/>
              <w:bottom w:val="single" w:sz="4" w:space="0" w:color="auto"/>
              <w:right w:val="single" w:sz="4" w:space="0" w:color="auto"/>
            </w:tcBorders>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0,704</w:t>
            </w:r>
          </w:p>
        </w:tc>
      </w:tr>
      <w:tr w:rsidR="00106F91" w:rsidRPr="0007606A" w:rsidTr="0007606A">
        <w:trPr>
          <w:trHeight w:val="20"/>
        </w:trPr>
        <w:tc>
          <w:tcPr>
            <w:tcW w:w="2409"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shd w:val="clear" w:color="auto" w:fill="FFFFFF"/>
              <w:spacing w:line="240" w:lineRule="auto"/>
              <w:jc w:val="both"/>
              <w:rPr>
                <w:rFonts w:ascii="Arial" w:hAnsi="Arial" w:cs="Arial"/>
                <w:sz w:val="24"/>
                <w:szCs w:val="24"/>
              </w:rPr>
            </w:pPr>
            <w:r w:rsidRPr="00E067E2">
              <w:rPr>
                <w:rFonts w:ascii="Arial" w:hAnsi="Arial" w:cs="Arial"/>
                <w:sz w:val="24"/>
                <w:szCs w:val="24"/>
              </w:rPr>
              <w:t>Всего</w:t>
            </w:r>
            <w:r w:rsidR="0007606A" w:rsidRPr="00E067E2">
              <w:rPr>
                <w:rFonts w:ascii="Arial" w:hAnsi="Arial" w:cs="Arial"/>
                <w:sz w:val="24"/>
                <w:szCs w:val="24"/>
              </w:rPr>
              <w:t xml:space="preserve"> </w:t>
            </w:r>
            <w:r w:rsidRPr="00E067E2">
              <w:rPr>
                <w:rFonts w:ascii="Arial" w:hAnsi="Arial" w:cs="Arial"/>
                <w:sz w:val="24"/>
                <w:szCs w:val="24"/>
              </w:rPr>
              <w:t>по поселению: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1,12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0,945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06F91" w:rsidRPr="00E067E2" w:rsidRDefault="00106F91" w:rsidP="00E067E2">
            <w:pPr>
              <w:widowControl w:val="0"/>
              <w:shd w:val="clear" w:color="auto" w:fill="FFFFFF"/>
              <w:autoSpaceDE w:val="0"/>
              <w:autoSpaceDN w:val="0"/>
              <w:adjustRightInd w:val="0"/>
              <w:spacing w:line="240" w:lineRule="auto"/>
              <w:jc w:val="both"/>
              <w:rPr>
                <w:rFonts w:ascii="Arial" w:hAnsi="Arial" w:cs="Arial"/>
                <w:sz w:val="24"/>
                <w:szCs w:val="24"/>
              </w:rPr>
            </w:pPr>
            <w:r w:rsidRPr="00E067E2">
              <w:rPr>
                <w:rFonts w:ascii="Arial" w:hAnsi="Arial" w:cs="Arial"/>
                <w:sz w:val="24"/>
                <w:szCs w:val="24"/>
              </w:rPr>
              <w:t>1,232</w:t>
            </w:r>
          </w:p>
        </w:tc>
      </w:tr>
    </w:tbl>
    <w:p w:rsidR="000058B7" w:rsidRPr="00E067E2" w:rsidRDefault="000058B7" w:rsidP="00E067E2">
      <w:pPr>
        <w:spacing w:after="0" w:line="240" w:lineRule="auto"/>
        <w:ind w:firstLine="851"/>
        <w:jc w:val="both"/>
        <w:rPr>
          <w:rFonts w:ascii="Arial" w:hAnsi="Arial" w:cs="Arial"/>
          <w:sz w:val="24"/>
          <w:szCs w:val="24"/>
        </w:rPr>
      </w:pPr>
      <w:r w:rsidRPr="00E067E2">
        <w:rPr>
          <w:rFonts w:ascii="Arial" w:hAnsi="Arial" w:cs="Arial"/>
          <w:sz w:val="24"/>
          <w:szCs w:val="24"/>
        </w:rPr>
        <w:t>2.2. Площадь строительных фондов и приросты площади строительных фондов по расчетным элементам территориального деления</w:t>
      </w:r>
    </w:p>
    <w:p w:rsidR="000D57EF" w:rsidRPr="00E067E2" w:rsidRDefault="000058B7" w:rsidP="00E067E2">
      <w:pPr>
        <w:spacing w:after="0" w:line="240" w:lineRule="auto"/>
        <w:ind w:firstLine="851"/>
        <w:jc w:val="both"/>
        <w:rPr>
          <w:rFonts w:ascii="Arial" w:hAnsi="Arial" w:cs="Arial"/>
          <w:sz w:val="24"/>
          <w:szCs w:val="24"/>
        </w:rPr>
      </w:pPr>
      <w:r w:rsidRPr="00E067E2">
        <w:rPr>
          <w:rFonts w:ascii="Arial" w:hAnsi="Arial" w:cs="Arial"/>
          <w:sz w:val="24"/>
          <w:szCs w:val="24"/>
        </w:rPr>
        <w:t>Согласно Постановлению Правительства РФ от 22.02.2012 № 154"О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В соответствии с р. «3.4. Прогноз развития застройки» утвержденной ПКР СКИ Атаманского СП по данным паспорта социально-экономического развития Атаманского сельского поселения на 01.01.2008</w:t>
      </w:r>
      <w:r w:rsidR="00282B9E" w:rsidRPr="00E067E2">
        <w:rPr>
          <w:rFonts w:ascii="Arial" w:hAnsi="Arial" w:cs="Arial"/>
          <w:sz w:val="24"/>
          <w:szCs w:val="24"/>
        </w:rPr>
        <w:t xml:space="preserve"> </w:t>
      </w:r>
      <w:r w:rsidRPr="00E067E2">
        <w:rPr>
          <w:rFonts w:ascii="Arial" w:hAnsi="Arial" w:cs="Arial"/>
          <w:sz w:val="24"/>
          <w:szCs w:val="24"/>
        </w:rPr>
        <w:t>г. жилищный фонд насчитывает 62,7 тыс.</w:t>
      </w:r>
      <w:r w:rsidR="00282B9E" w:rsidRPr="00E067E2">
        <w:rPr>
          <w:rFonts w:ascii="Arial" w:hAnsi="Arial" w:cs="Arial"/>
          <w:sz w:val="24"/>
          <w:szCs w:val="24"/>
        </w:rPr>
        <w:t xml:space="preserve"> </w:t>
      </w:r>
      <w:r w:rsidRPr="00E067E2">
        <w:rPr>
          <w:rFonts w:ascii="Arial" w:hAnsi="Arial" w:cs="Arial"/>
          <w:sz w:val="24"/>
          <w:szCs w:val="24"/>
        </w:rPr>
        <w:t>м</w:t>
      </w:r>
      <w:r w:rsidRPr="00E067E2">
        <w:rPr>
          <w:rFonts w:ascii="Arial" w:hAnsi="Arial" w:cs="Arial"/>
          <w:sz w:val="24"/>
          <w:szCs w:val="24"/>
          <w:vertAlign w:val="superscript"/>
        </w:rPr>
        <w:t>2</w:t>
      </w:r>
      <w:r w:rsidRPr="00E067E2">
        <w:rPr>
          <w:rFonts w:ascii="Arial" w:hAnsi="Arial" w:cs="Arial"/>
          <w:sz w:val="24"/>
          <w:szCs w:val="24"/>
        </w:rPr>
        <w:t>.</w:t>
      </w:r>
      <w:r w:rsidR="00282B9E" w:rsidRPr="00E067E2">
        <w:rPr>
          <w:rFonts w:ascii="Arial" w:hAnsi="Arial" w:cs="Arial"/>
          <w:sz w:val="24"/>
          <w:szCs w:val="24"/>
        </w:rPr>
        <w:t xml:space="preserve"> </w:t>
      </w:r>
      <w:r w:rsidRPr="00E067E2">
        <w:rPr>
          <w:rFonts w:ascii="Arial" w:hAnsi="Arial" w:cs="Arial"/>
          <w:sz w:val="24"/>
          <w:szCs w:val="24"/>
        </w:rPr>
        <w:t>Показатель средней жилищной обеспеченности равен 16,4 м</w:t>
      </w:r>
      <w:r w:rsidRPr="00E067E2">
        <w:rPr>
          <w:rFonts w:ascii="Arial" w:hAnsi="Arial" w:cs="Arial"/>
          <w:sz w:val="24"/>
          <w:szCs w:val="24"/>
          <w:vertAlign w:val="superscript"/>
        </w:rPr>
        <w:t>2</w:t>
      </w:r>
      <w:r w:rsidRPr="00E067E2">
        <w:rPr>
          <w:rFonts w:ascii="Arial" w:hAnsi="Arial" w:cs="Arial"/>
          <w:sz w:val="24"/>
          <w:szCs w:val="24"/>
        </w:rPr>
        <w:t>/чел. Это значительно ниже среднего показателя жилищной обеспеченности по Павловскому району, который равен 20,8 м</w:t>
      </w:r>
      <w:r w:rsidRPr="00E067E2">
        <w:rPr>
          <w:rFonts w:ascii="Arial" w:hAnsi="Arial" w:cs="Arial"/>
          <w:sz w:val="24"/>
          <w:szCs w:val="24"/>
          <w:vertAlign w:val="superscript"/>
        </w:rPr>
        <w:t>2</w:t>
      </w:r>
      <w:r w:rsidRPr="00E067E2">
        <w:rPr>
          <w:rFonts w:ascii="Arial" w:hAnsi="Arial" w:cs="Arial"/>
          <w:sz w:val="24"/>
          <w:szCs w:val="24"/>
        </w:rPr>
        <w:t xml:space="preserve">/чел. Основной тип жилища на </w:t>
      </w:r>
      <w:r w:rsidRPr="00E067E2">
        <w:rPr>
          <w:rFonts w:ascii="Arial" w:hAnsi="Arial" w:cs="Arial"/>
          <w:sz w:val="24"/>
          <w:szCs w:val="24"/>
        </w:rPr>
        <w:lastRenderedPageBreak/>
        <w:t>территории населенного пункта – одноквартирный жилой дом с приусадебным участком. Удельный вес индивидуального жилья в общем жилом фонде - 96,8 % (60,7 тыс. м</w:t>
      </w:r>
      <w:r w:rsidRPr="00E067E2">
        <w:rPr>
          <w:rFonts w:ascii="Arial" w:hAnsi="Arial" w:cs="Arial"/>
          <w:sz w:val="24"/>
          <w:szCs w:val="24"/>
          <w:vertAlign w:val="superscript"/>
        </w:rPr>
        <w:t>2</w:t>
      </w:r>
      <w:r w:rsidRPr="00E067E2">
        <w:rPr>
          <w:rFonts w:ascii="Arial" w:hAnsi="Arial" w:cs="Arial"/>
          <w:sz w:val="24"/>
          <w:szCs w:val="24"/>
        </w:rPr>
        <w:t xml:space="preserve"> жилой площади).</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По техническому состоянию жилищный фонд Атаманского сельского поселения распределяется следующим образом:</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 жилой фонд с износом до 30 % - 27,6 тыс. м</w:t>
      </w:r>
      <w:r w:rsidRPr="00E067E2">
        <w:rPr>
          <w:rFonts w:ascii="Arial" w:hAnsi="Arial" w:cs="Arial"/>
          <w:sz w:val="24"/>
          <w:szCs w:val="24"/>
          <w:vertAlign w:val="superscript"/>
        </w:rPr>
        <w:t>2</w:t>
      </w:r>
      <w:r w:rsidRPr="00E067E2">
        <w:rPr>
          <w:rFonts w:ascii="Arial" w:hAnsi="Arial" w:cs="Arial"/>
          <w:sz w:val="24"/>
          <w:szCs w:val="24"/>
        </w:rPr>
        <w:t>;</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 жилой фонд с износом 31-65 %- 33,3 тыс. м</w:t>
      </w:r>
      <w:r w:rsidRPr="00E067E2">
        <w:rPr>
          <w:rFonts w:ascii="Arial" w:hAnsi="Arial" w:cs="Arial"/>
          <w:sz w:val="24"/>
          <w:szCs w:val="24"/>
          <w:vertAlign w:val="superscript"/>
        </w:rPr>
        <w:t>2</w:t>
      </w:r>
      <w:r w:rsidRPr="00E067E2">
        <w:rPr>
          <w:rFonts w:ascii="Arial" w:hAnsi="Arial" w:cs="Arial"/>
          <w:sz w:val="24"/>
          <w:szCs w:val="24"/>
        </w:rPr>
        <w:t>;</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 жилой фонд с износом свыше 65 % - 1,8 тыс. м</w:t>
      </w:r>
      <w:r w:rsidRPr="00E067E2">
        <w:rPr>
          <w:rFonts w:ascii="Arial" w:hAnsi="Arial" w:cs="Arial"/>
          <w:sz w:val="24"/>
          <w:szCs w:val="24"/>
          <w:vertAlign w:val="superscript"/>
        </w:rPr>
        <w:t>2</w:t>
      </w:r>
      <w:r w:rsidRPr="00E067E2">
        <w:rPr>
          <w:rFonts w:ascii="Arial" w:hAnsi="Arial" w:cs="Arial"/>
          <w:sz w:val="24"/>
          <w:szCs w:val="24"/>
        </w:rPr>
        <w:t>.</w:t>
      </w:r>
    </w:p>
    <w:p w:rsidR="00282B9E"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Жилой фонд, который находится в капитальном (% износа до 30) и удовлетворительном (% износа 31-65) состоянии подлежит сохранению и частичной модернизации на расчетный срок генерального плана за исключением жилья, расположенного в санитарно – защитных зонах производственных объектов. В перспективе данная категория жилья по мере физ</w:t>
      </w:r>
      <w:r w:rsidR="00282B9E" w:rsidRPr="00E067E2">
        <w:rPr>
          <w:rFonts w:ascii="Arial" w:hAnsi="Arial" w:cs="Arial"/>
          <w:sz w:val="24"/>
          <w:szCs w:val="24"/>
        </w:rPr>
        <w:t>ического износа подлежит сносу.</w:t>
      </w:r>
    </w:p>
    <w:p w:rsidR="00282B9E"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В соответствии с постановлением Правительства Российской Федерации от 31.12.2005 № 865 «О дополнительных мерах по реализации федеральной целевой программы «Жилище» на 2010-2015 годы», приоритетного проекта «Доступное и комфортное жилье – гражданам России» жилищная обеспеченность в среднем по стране должна возрасти до 22 м</w:t>
      </w:r>
      <w:r w:rsidRPr="00E067E2">
        <w:rPr>
          <w:rFonts w:ascii="Arial" w:hAnsi="Arial" w:cs="Arial"/>
          <w:sz w:val="24"/>
          <w:szCs w:val="24"/>
          <w:vertAlign w:val="superscript"/>
        </w:rPr>
        <w:t>2</w:t>
      </w:r>
      <w:r w:rsidRPr="00E067E2">
        <w:rPr>
          <w:rFonts w:ascii="Arial" w:hAnsi="Arial" w:cs="Arial"/>
          <w:sz w:val="24"/>
          <w:szCs w:val="24"/>
        </w:rPr>
        <w:t>/чел. Ожидаемая обеспеченность общей площадью жилых помещений одного жителя поселения на конец 2025 года составит 22,8 м</w:t>
      </w:r>
      <w:r w:rsidRPr="00E067E2">
        <w:rPr>
          <w:rFonts w:ascii="Arial" w:hAnsi="Arial" w:cs="Arial"/>
          <w:sz w:val="24"/>
          <w:szCs w:val="24"/>
          <w:vertAlign w:val="superscript"/>
        </w:rPr>
        <w:t>2</w:t>
      </w:r>
      <w:r w:rsidRPr="00E067E2">
        <w:rPr>
          <w:rFonts w:ascii="Arial" w:hAnsi="Arial" w:cs="Arial"/>
          <w:sz w:val="24"/>
          <w:szCs w:val="24"/>
        </w:rPr>
        <w:t>.</w:t>
      </w:r>
    </w:p>
    <w:p w:rsidR="00282B9E"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Проектный объем нового жилищного строительства определен с учетом роста численности населения, а также исходя из прогноза динамики жилищного строительства с учетом роста ввода жилья в 2-3 раза, предусмотренного федеральной целевой программой «Жилище» на 2010-2015 годы, ориентированной на достижение жилищной обеспеченности до уровня развитых европейских стран. </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В соответствии с генеральным планом муниципального образования Атаманского сельского поселения жилищный фонд составит:</w:t>
      </w:r>
    </w:p>
    <w:p w:rsidR="005C08E8" w:rsidRPr="00E067E2" w:rsidRDefault="005C08E8" w:rsidP="00E067E2">
      <w:pPr>
        <w:spacing w:after="0" w:line="240" w:lineRule="auto"/>
        <w:ind w:firstLine="851"/>
        <w:jc w:val="both"/>
        <w:rPr>
          <w:rFonts w:ascii="Arial" w:hAnsi="Arial" w:cs="Arial"/>
          <w:sz w:val="24"/>
          <w:szCs w:val="24"/>
        </w:rPr>
      </w:pPr>
      <w:r w:rsidRPr="00E067E2">
        <w:rPr>
          <w:rFonts w:ascii="Arial" w:hAnsi="Arial" w:cs="Arial"/>
          <w:sz w:val="24"/>
          <w:szCs w:val="24"/>
        </w:rPr>
        <w:t>- на расчетный срок средняя жилищная обеспеченность составит 22,8 м</w:t>
      </w:r>
      <w:r w:rsidRPr="00E067E2">
        <w:rPr>
          <w:rFonts w:ascii="Arial" w:hAnsi="Arial" w:cs="Arial"/>
          <w:sz w:val="24"/>
          <w:szCs w:val="24"/>
          <w:vertAlign w:val="superscript"/>
        </w:rPr>
        <w:t>2</w:t>
      </w:r>
      <w:r w:rsidRPr="00E067E2">
        <w:rPr>
          <w:rFonts w:ascii="Arial" w:hAnsi="Arial" w:cs="Arial"/>
          <w:sz w:val="24"/>
          <w:szCs w:val="24"/>
        </w:rPr>
        <w:t>/чел; общая площадь жилищного фонда – 97,83 тыс. м</w:t>
      </w:r>
      <w:r w:rsidRPr="00E067E2">
        <w:rPr>
          <w:rFonts w:ascii="Arial" w:hAnsi="Arial" w:cs="Arial"/>
          <w:sz w:val="24"/>
          <w:szCs w:val="24"/>
          <w:vertAlign w:val="superscript"/>
        </w:rPr>
        <w:t>2</w:t>
      </w:r>
      <w:r w:rsidRPr="00E067E2">
        <w:rPr>
          <w:rFonts w:ascii="Arial" w:hAnsi="Arial" w:cs="Arial"/>
          <w:sz w:val="24"/>
          <w:szCs w:val="24"/>
        </w:rPr>
        <w:t>, т.е. увеличится на 56 % с учетом выбытия 4,9 тыс. м</w:t>
      </w:r>
      <w:r w:rsidRPr="00E067E2">
        <w:rPr>
          <w:rFonts w:ascii="Arial" w:hAnsi="Arial" w:cs="Arial"/>
          <w:sz w:val="24"/>
          <w:szCs w:val="24"/>
          <w:vertAlign w:val="superscript"/>
        </w:rPr>
        <w:t>2</w:t>
      </w:r>
      <w:r w:rsidRPr="00E067E2">
        <w:rPr>
          <w:rFonts w:ascii="Arial" w:hAnsi="Arial" w:cs="Arial"/>
          <w:sz w:val="24"/>
          <w:szCs w:val="24"/>
        </w:rPr>
        <w:t xml:space="preserve"> аварийного и ветхого жилья. Общее количество нового жилищного фонда составит по этапам реализации 35,13 тыс. м</w:t>
      </w:r>
      <w:r w:rsidRPr="00E067E2">
        <w:rPr>
          <w:rFonts w:ascii="Arial" w:hAnsi="Arial" w:cs="Arial"/>
          <w:sz w:val="24"/>
          <w:szCs w:val="24"/>
          <w:vertAlign w:val="superscript"/>
        </w:rPr>
        <w:t>2</w:t>
      </w:r>
      <w:r w:rsidRPr="00E067E2">
        <w:rPr>
          <w:rFonts w:ascii="Arial" w:hAnsi="Arial" w:cs="Arial"/>
          <w:sz w:val="24"/>
          <w:szCs w:val="24"/>
        </w:rPr>
        <w:t>.</w:t>
      </w:r>
    </w:p>
    <w:p w:rsidR="00C15F77" w:rsidRPr="00E067E2" w:rsidRDefault="00C15F77" w:rsidP="00E067E2">
      <w:pPr>
        <w:pStyle w:val="3"/>
        <w:suppressAutoHyphens/>
        <w:ind w:firstLine="851"/>
        <w:contextualSpacing/>
        <w:jc w:val="both"/>
        <w:rPr>
          <w:rFonts w:ascii="Arial" w:hAnsi="Arial" w:cs="Arial"/>
        </w:rPr>
      </w:pPr>
      <w:r w:rsidRPr="00E067E2">
        <w:rPr>
          <w:rFonts w:ascii="Arial" w:hAnsi="Arial" w:cs="Arial"/>
        </w:rPr>
        <w:t xml:space="preserve">В соответствии с материалами Генерального плана Атаманского сельского поселения развитие жилых зон. Разработка предложений по градостроительной организации жилых зон, реконструкции и новому жилищному строительству является одной из важнейших задач Генерального плана. Основой для разработки раздела послужили выводы анализа жилищной обеспеченности, состояния жилищного фонда и темпов нового строительства жилья. </w:t>
      </w:r>
    </w:p>
    <w:p w:rsidR="00C15F77" w:rsidRPr="00E067E2" w:rsidRDefault="00C15F77" w:rsidP="00E067E2">
      <w:pPr>
        <w:suppressAutoHyphens/>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В Генеральном плане сельского поселения определены следующие принципы градостроительной организации жилых зон:</w:t>
      </w:r>
    </w:p>
    <w:p w:rsidR="00C15F77" w:rsidRPr="00E067E2" w:rsidRDefault="00C15F77" w:rsidP="00E067E2">
      <w:pPr>
        <w:numPr>
          <w:ilvl w:val="1"/>
          <w:numId w:val="24"/>
        </w:numPr>
        <w:suppressAutoHyphens/>
        <w:spacing w:after="0" w:line="240" w:lineRule="auto"/>
        <w:ind w:left="0" w:firstLine="851"/>
        <w:jc w:val="both"/>
        <w:rPr>
          <w:rFonts w:ascii="Arial" w:hAnsi="Arial" w:cs="Arial"/>
          <w:color w:val="000000"/>
          <w:sz w:val="24"/>
          <w:szCs w:val="24"/>
        </w:rPr>
      </w:pPr>
      <w:r w:rsidRPr="00E067E2">
        <w:rPr>
          <w:rFonts w:ascii="Arial" w:hAnsi="Arial" w:cs="Arial"/>
          <w:color w:val="000000"/>
          <w:sz w:val="24"/>
          <w:szCs w:val="24"/>
        </w:rPr>
        <w:t>размещение необходимых объемов жилищного строительства в пределах границ населенного пункта;</w:t>
      </w:r>
    </w:p>
    <w:p w:rsidR="00C15F77" w:rsidRPr="00E067E2" w:rsidRDefault="00C15F77" w:rsidP="00E067E2">
      <w:pPr>
        <w:numPr>
          <w:ilvl w:val="1"/>
          <w:numId w:val="24"/>
        </w:numPr>
        <w:suppressAutoHyphens/>
        <w:spacing w:after="0" w:line="240" w:lineRule="auto"/>
        <w:ind w:left="0" w:firstLine="851"/>
        <w:jc w:val="both"/>
        <w:rPr>
          <w:rFonts w:ascii="Arial" w:hAnsi="Arial" w:cs="Arial"/>
          <w:color w:val="000000"/>
          <w:sz w:val="24"/>
          <w:szCs w:val="24"/>
        </w:rPr>
      </w:pPr>
      <w:r w:rsidRPr="00E067E2">
        <w:rPr>
          <w:rFonts w:ascii="Arial" w:hAnsi="Arial" w:cs="Arial"/>
          <w:color w:val="000000"/>
          <w:sz w:val="24"/>
          <w:szCs w:val="24"/>
        </w:rPr>
        <w:t>ликвидация ветхого и аварийного фонда, строительство на освободившихся участках новых жилых зданий и объектов обслуживания;</w:t>
      </w:r>
    </w:p>
    <w:p w:rsidR="00C15F77" w:rsidRPr="00E067E2" w:rsidRDefault="00C15F77" w:rsidP="00E067E2">
      <w:pPr>
        <w:numPr>
          <w:ilvl w:val="1"/>
          <w:numId w:val="24"/>
        </w:numPr>
        <w:suppressAutoHyphens/>
        <w:spacing w:after="0" w:line="240" w:lineRule="auto"/>
        <w:ind w:left="0" w:firstLine="851"/>
        <w:jc w:val="both"/>
        <w:rPr>
          <w:rFonts w:ascii="Arial" w:hAnsi="Arial" w:cs="Arial"/>
          <w:color w:val="000000"/>
          <w:sz w:val="24"/>
          <w:szCs w:val="24"/>
        </w:rPr>
      </w:pPr>
      <w:r w:rsidRPr="00E067E2">
        <w:rPr>
          <w:rFonts w:ascii="Arial" w:hAnsi="Arial" w:cs="Arial"/>
          <w:color w:val="000000"/>
          <w:sz w:val="24"/>
          <w:szCs w:val="24"/>
        </w:rPr>
        <w:t>строительство нового жилищного фонда на экологически безопасных территориях;</w:t>
      </w:r>
    </w:p>
    <w:p w:rsidR="00C15F77" w:rsidRPr="00E067E2" w:rsidRDefault="00C15F77" w:rsidP="00E067E2">
      <w:pPr>
        <w:numPr>
          <w:ilvl w:val="1"/>
          <w:numId w:val="24"/>
        </w:numPr>
        <w:suppressAutoHyphens/>
        <w:spacing w:after="0" w:line="240" w:lineRule="auto"/>
        <w:ind w:left="0" w:firstLine="851"/>
        <w:jc w:val="both"/>
        <w:rPr>
          <w:rFonts w:ascii="Arial" w:hAnsi="Arial" w:cs="Arial"/>
          <w:color w:val="000000"/>
          <w:sz w:val="24"/>
          <w:szCs w:val="24"/>
        </w:rPr>
      </w:pPr>
      <w:r w:rsidRPr="00E067E2">
        <w:rPr>
          <w:rFonts w:ascii="Arial" w:hAnsi="Arial" w:cs="Arial"/>
          <w:color w:val="000000"/>
          <w:sz w:val="24"/>
          <w:szCs w:val="24"/>
        </w:rPr>
        <w:t xml:space="preserve">комплексная застройка и благоустройство жилых зон; </w:t>
      </w:r>
    </w:p>
    <w:p w:rsidR="00C15F77" w:rsidRPr="00E067E2" w:rsidRDefault="00C15F77" w:rsidP="00E067E2">
      <w:pPr>
        <w:pStyle w:val="ConsNormal0"/>
        <w:widowControl/>
        <w:numPr>
          <w:ilvl w:val="1"/>
          <w:numId w:val="24"/>
        </w:numPr>
        <w:suppressAutoHyphens/>
        <w:ind w:left="0" w:firstLine="851"/>
        <w:jc w:val="both"/>
        <w:rPr>
          <w:color w:val="000000"/>
          <w:sz w:val="24"/>
          <w:szCs w:val="24"/>
        </w:rPr>
      </w:pPr>
      <w:r w:rsidRPr="00E067E2">
        <w:rPr>
          <w:color w:val="000000"/>
          <w:sz w:val="24"/>
          <w:szCs w:val="24"/>
        </w:rPr>
        <w:t>обеспечение отдельным категориям населения социального жилья с условиями, соответствующими государственным социальным стандартам;</w:t>
      </w:r>
    </w:p>
    <w:p w:rsidR="00C15F77" w:rsidRPr="00E067E2" w:rsidRDefault="00C15F77" w:rsidP="00E067E2">
      <w:pPr>
        <w:pStyle w:val="ConsNormal0"/>
        <w:widowControl/>
        <w:numPr>
          <w:ilvl w:val="1"/>
          <w:numId w:val="24"/>
        </w:numPr>
        <w:suppressAutoHyphens/>
        <w:ind w:left="0" w:firstLine="851"/>
        <w:jc w:val="both"/>
        <w:rPr>
          <w:color w:val="000000"/>
          <w:sz w:val="24"/>
          <w:szCs w:val="24"/>
        </w:rPr>
      </w:pPr>
      <w:r w:rsidRPr="00E067E2">
        <w:rPr>
          <w:color w:val="000000"/>
          <w:sz w:val="24"/>
          <w:szCs w:val="24"/>
        </w:rPr>
        <w:lastRenderedPageBreak/>
        <w:t>реконструкция и благоустройство сложившихся жилых зон.</w:t>
      </w:r>
    </w:p>
    <w:p w:rsidR="00C15F77" w:rsidRPr="00E067E2" w:rsidRDefault="00C15F77" w:rsidP="00E067E2">
      <w:pPr>
        <w:pStyle w:val="ConsNormal0"/>
        <w:widowControl/>
        <w:suppressAutoHyphens/>
        <w:ind w:firstLine="851"/>
        <w:jc w:val="both"/>
        <w:rPr>
          <w:color w:val="000000"/>
          <w:sz w:val="24"/>
          <w:szCs w:val="24"/>
        </w:rPr>
      </w:pPr>
      <w:r w:rsidRPr="00E067E2">
        <w:rPr>
          <w:color w:val="000000"/>
          <w:sz w:val="24"/>
          <w:szCs w:val="24"/>
        </w:rPr>
        <w:t>Жилищная политика, проводимая в сельском поселении, целью которой является обеспечение стандартов качества условий проживания, должна решать следующие задачи:</w:t>
      </w:r>
    </w:p>
    <w:p w:rsidR="00C15F77" w:rsidRPr="00E067E2" w:rsidRDefault="00C15F77" w:rsidP="00E067E2">
      <w:pPr>
        <w:pStyle w:val="ConsNormal0"/>
        <w:widowControl/>
        <w:numPr>
          <w:ilvl w:val="1"/>
          <w:numId w:val="25"/>
        </w:numPr>
        <w:suppressAutoHyphens/>
        <w:ind w:left="0" w:firstLine="851"/>
        <w:jc w:val="both"/>
        <w:rPr>
          <w:color w:val="000000"/>
          <w:sz w:val="24"/>
          <w:szCs w:val="24"/>
        </w:rPr>
      </w:pPr>
      <w:r w:rsidRPr="00E067E2">
        <w:rPr>
          <w:color w:val="000000"/>
          <w:sz w:val="24"/>
          <w:szCs w:val="24"/>
        </w:rPr>
        <w:t>формирование рынков жилья, земельных участков на его застройку, строительных материалов, инфраструктуры рынка жилья, жилищно-коммунальных услуг;</w:t>
      </w:r>
    </w:p>
    <w:p w:rsidR="00C15F77" w:rsidRPr="00E067E2" w:rsidRDefault="00C15F77" w:rsidP="00E067E2">
      <w:pPr>
        <w:pStyle w:val="ConsNormal0"/>
        <w:widowControl/>
        <w:numPr>
          <w:ilvl w:val="1"/>
          <w:numId w:val="25"/>
        </w:numPr>
        <w:suppressAutoHyphens/>
        <w:ind w:left="0" w:firstLine="851"/>
        <w:jc w:val="both"/>
        <w:rPr>
          <w:color w:val="000000"/>
          <w:sz w:val="24"/>
          <w:szCs w:val="24"/>
        </w:rPr>
      </w:pPr>
      <w:r w:rsidRPr="00E067E2">
        <w:rPr>
          <w:color w:val="000000"/>
          <w:sz w:val="24"/>
          <w:szCs w:val="24"/>
        </w:rPr>
        <w:t xml:space="preserve">привлечение средств населения, включая механизм ипотеки; </w:t>
      </w:r>
    </w:p>
    <w:p w:rsidR="00C15F77" w:rsidRPr="00E067E2" w:rsidRDefault="00C15F77" w:rsidP="00E067E2">
      <w:pPr>
        <w:pStyle w:val="ConsNormal0"/>
        <w:widowControl/>
        <w:numPr>
          <w:ilvl w:val="1"/>
          <w:numId w:val="25"/>
        </w:numPr>
        <w:suppressAutoHyphens/>
        <w:ind w:left="0" w:firstLine="851"/>
        <w:jc w:val="both"/>
        <w:rPr>
          <w:color w:val="000000"/>
          <w:sz w:val="24"/>
          <w:szCs w:val="24"/>
        </w:rPr>
      </w:pPr>
      <w:r w:rsidRPr="00E067E2">
        <w:rPr>
          <w:color w:val="000000"/>
          <w:sz w:val="24"/>
          <w:szCs w:val="24"/>
        </w:rPr>
        <w:t>развитие малоэтажного домостроения, с одновременным использованием ранее построенного внутри жилья для создания фонда социального жилья;</w:t>
      </w:r>
    </w:p>
    <w:p w:rsidR="00C15F77" w:rsidRPr="00E067E2" w:rsidRDefault="00C15F77" w:rsidP="00E067E2">
      <w:pPr>
        <w:pStyle w:val="ConsNormal0"/>
        <w:widowControl/>
        <w:numPr>
          <w:ilvl w:val="1"/>
          <w:numId w:val="25"/>
        </w:numPr>
        <w:suppressAutoHyphens/>
        <w:ind w:left="0" w:firstLine="851"/>
        <w:jc w:val="both"/>
        <w:rPr>
          <w:color w:val="000000"/>
          <w:sz w:val="24"/>
          <w:szCs w:val="24"/>
        </w:rPr>
      </w:pPr>
      <w:r w:rsidRPr="00E067E2">
        <w:rPr>
          <w:color w:val="000000"/>
          <w:sz w:val="24"/>
          <w:szCs w:val="24"/>
        </w:rPr>
        <w:t>обеспечение отдельным категориям населения социального жилья с условиями, соответствующими государственным социальным стандартам;</w:t>
      </w:r>
    </w:p>
    <w:p w:rsidR="00C15F77" w:rsidRPr="00E067E2" w:rsidRDefault="00C15F77" w:rsidP="00E067E2">
      <w:pPr>
        <w:pStyle w:val="ConsNormal0"/>
        <w:widowControl/>
        <w:numPr>
          <w:ilvl w:val="1"/>
          <w:numId w:val="25"/>
        </w:numPr>
        <w:suppressAutoHyphens/>
        <w:ind w:left="0" w:firstLine="851"/>
        <w:jc w:val="both"/>
        <w:rPr>
          <w:color w:val="000000"/>
          <w:sz w:val="24"/>
          <w:szCs w:val="24"/>
        </w:rPr>
      </w:pPr>
      <w:r w:rsidRPr="00E067E2">
        <w:rPr>
          <w:color w:val="000000"/>
          <w:sz w:val="24"/>
          <w:szCs w:val="24"/>
        </w:rPr>
        <w:t xml:space="preserve">создание эффективной системы управления отраслью, разделение управления и обслуживания жилого фонда, выведение из сектора муниципального управления деятельность по обслуживанию жилищного фонда. </w:t>
      </w:r>
    </w:p>
    <w:p w:rsidR="00C15F77" w:rsidRPr="00E067E2" w:rsidRDefault="00C15F77" w:rsidP="00E067E2">
      <w:pPr>
        <w:pStyle w:val="af1"/>
        <w:suppressAutoHyphens/>
        <w:ind w:firstLine="851"/>
        <w:jc w:val="both"/>
        <w:rPr>
          <w:rFonts w:cs="Arial"/>
          <w:b w:val="0"/>
        </w:rPr>
      </w:pPr>
      <w:r w:rsidRPr="00E067E2">
        <w:rPr>
          <w:rFonts w:cs="Arial"/>
          <w:b w:val="0"/>
        </w:rPr>
        <w:t>Жилищный фонд сельского поселения насчитывает 62,7 тыс.м</w:t>
      </w:r>
      <w:r w:rsidRPr="00E067E2">
        <w:rPr>
          <w:rFonts w:cs="Arial"/>
          <w:b w:val="0"/>
          <w:vertAlign w:val="superscript"/>
        </w:rPr>
        <w:t>2</w:t>
      </w:r>
      <w:r w:rsidRPr="00E067E2">
        <w:rPr>
          <w:rFonts w:cs="Arial"/>
          <w:b w:val="0"/>
        </w:rPr>
        <w:t>. Показатель средней жилищной обеспеченности равен 16,4 м</w:t>
      </w:r>
      <w:r w:rsidRPr="00E067E2">
        <w:rPr>
          <w:rFonts w:cs="Arial"/>
          <w:b w:val="0"/>
          <w:vertAlign w:val="superscript"/>
        </w:rPr>
        <w:t>2</w:t>
      </w:r>
      <w:r w:rsidRPr="00E067E2">
        <w:rPr>
          <w:rFonts w:cs="Arial"/>
          <w:b w:val="0"/>
        </w:rPr>
        <w:t>/чел.</w:t>
      </w:r>
    </w:p>
    <w:p w:rsidR="00C15F77" w:rsidRPr="00E067E2" w:rsidRDefault="00C15F77" w:rsidP="00E067E2">
      <w:pPr>
        <w:suppressAutoHyphens/>
        <w:spacing w:after="0" w:line="240" w:lineRule="auto"/>
        <w:ind w:firstLine="851"/>
        <w:jc w:val="both"/>
        <w:rPr>
          <w:rFonts w:ascii="Arial" w:hAnsi="Arial" w:cs="Arial"/>
          <w:sz w:val="24"/>
          <w:szCs w:val="24"/>
        </w:rPr>
      </w:pPr>
      <w:r w:rsidRPr="00E067E2">
        <w:rPr>
          <w:rFonts w:ascii="Arial" w:hAnsi="Arial" w:cs="Arial"/>
          <w:sz w:val="24"/>
          <w:szCs w:val="24"/>
        </w:rPr>
        <w:t>Основной тип жилища на территории населенного пункта – одноквартирный жилой дом с приусадебным участком. Удельный вес индивидуального жилья в общем жилом фонде - 96,8 % (60,7 тыс. м</w:t>
      </w:r>
      <w:r w:rsidRPr="00E067E2">
        <w:rPr>
          <w:rFonts w:ascii="Arial" w:hAnsi="Arial" w:cs="Arial"/>
          <w:sz w:val="24"/>
          <w:szCs w:val="24"/>
          <w:vertAlign w:val="superscript"/>
        </w:rPr>
        <w:t xml:space="preserve">2 </w:t>
      </w:r>
      <w:r w:rsidRPr="00E067E2">
        <w:rPr>
          <w:rFonts w:ascii="Arial" w:hAnsi="Arial" w:cs="Arial"/>
          <w:sz w:val="24"/>
          <w:szCs w:val="24"/>
        </w:rPr>
        <w:t xml:space="preserve">жилой площади). Для реализации проектов по строительству быстровозводимого малоэтажного жилья предлагаются земельные участки в северной и восточной части ст. Атаманской. </w:t>
      </w:r>
      <w:r w:rsidRPr="00E067E2">
        <w:rPr>
          <w:rFonts w:ascii="Arial" w:hAnsi="Arial" w:cs="Arial"/>
          <w:color w:val="000000"/>
          <w:sz w:val="24"/>
          <w:szCs w:val="24"/>
        </w:rPr>
        <w:t>С учетом этих направлений проектом Генерального плана предлагается решение следующих задач:</w:t>
      </w:r>
    </w:p>
    <w:p w:rsidR="00C15F77" w:rsidRPr="00E067E2" w:rsidRDefault="00C15F77" w:rsidP="00E067E2">
      <w:pPr>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 увеличение темпов жилищного строительства к расчетному сроку для достижения планируемого ввода;</w:t>
      </w:r>
    </w:p>
    <w:p w:rsidR="00C15F77" w:rsidRPr="00E067E2" w:rsidRDefault="00C15F77" w:rsidP="00E067E2">
      <w:pPr>
        <w:widowControl w:val="0"/>
        <w:tabs>
          <w:tab w:val="left" w:pos="1080"/>
        </w:tabs>
        <w:suppressAutoHyphens/>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 ликвидация аварийного и ветхого жилищного фонда;</w:t>
      </w:r>
    </w:p>
    <w:p w:rsidR="00C15F77" w:rsidRPr="00E067E2" w:rsidRDefault="00C15F77" w:rsidP="00E067E2">
      <w:pPr>
        <w:widowControl w:val="0"/>
        <w:tabs>
          <w:tab w:val="left" w:pos="1080"/>
        </w:tabs>
        <w:suppressAutoHyphens/>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 xml:space="preserve">- инженерная модернизация существующего жилищного фонда; </w:t>
      </w:r>
    </w:p>
    <w:p w:rsidR="00C15F77" w:rsidRPr="00E067E2" w:rsidRDefault="00C15F77" w:rsidP="00E067E2">
      <w:pPr>
        <w:widowControl w:val="0"/>
        <w:tabs>
          <w:tab w:val="left" w:pos="1080"/>
        </w:tabs>
        <w:suppressAutoHyphens/>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 xml:space="preserve">- увеличение многообразия жилой среды и застройки, отвечающей запросам различных групп  населения, </w:t>
      </w:r>
    </w:p>
    <w:p w:rsidR="00C15F77" w:rsidRPr="00E067E2" w:rsidRDefault="00C15F77" w:rsidP="00E067E2">
      <w:pPr>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 формирование комплексной жилой среды, отвечающей социальным требованиям доступности объектов и центров повседневного обслуживания, городского транспорта, рекреации;</w:t>
      </w:r>
    </w:p>
    <w:p w:rsidR="00C15F77" w:rsidRPr="00E067E2" w:rsidRDefault="00C15F77" w:rsidP="00E067E2">
      <w:pPr>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 внедрение новых более экономичных технологий строительства, производства строительных материалов;</w:t>
      </w:r>
    </w:p>
    <w:p w:rsidR="00C15F77" w:rsidRPr="00E067E2" w:rsidRDefault="00C15F77" w:rsidP="00E067E2">
      <w:pPr>
        <w:spacing w:after="0" w:line="240" w:lineRule="auto"/>
        <w:ind w:firstLine="851"/>
        <w:jc w:val="both"/>
        <w:rPr>
          <w:rFonts w:ascii="Arial" w:hAnsi="Arial" w:cs="Arial"/>
          <w:bCs/>
          <w:color w:val="000000"/>
          <w:sz w:val="24"/>
          <w:szCs w:val="24"/>
        </w:rPr>
      </w:pPr>
      <w:r w:rsidRPr="00E067E2">
        <w:rPr>
          <w:rFonts w:ascii="Arial" w:hAnsi="Arial" w:cs="Arial"/>
          <w:color w:val="000000"/>
          <w:sz w:val="24"/>
          <w:szCs w:val="24"/>
        </w:rPr>
        <w:t xml:space="preserve">- создание </w:t>
      </w:r>
      <w:r w:rsidRPr="00E067E2">
        <w:rPr>
          <w:rFonts w:ascii="Arial" w:hAnsi="Arial" w:cs="Arial"/>
          <w:bCs/>
          <w:color w:val="000000"/>
          <w:sz w:val="24"/>
          <w:szCs w:val="24"/>
        </w:rPr>
        <w:t xml:space="preserve">прозрачных условий для формирования рынка земельных участков под застройку; </w:t>
      </w:r>
    </w:p>
    <w:p w:rsidR="00C15F77" w:rsidRPr="00E067E2" w:rsidRDefault="00C15F77" w:rsidP="00E067E2">
      <w:pPr>
        <w:spacing w:after="0" w:line="240" w:lineRule="auto"/>
        <w:ind w:firstLine="851"/>
        <w:jc w:val="both"/>
        <w:rPr>
          <w:rFonts w:ascii="Arial" w:hAnsi="Arial" w:cs="Arial"/>
          <w:sz w:val="24"/>
          <w:szCs w:val="24"/>
        </w:rPr>
      </w:pPr>
      <w:r w:rsidRPr="00E067E2">
        <w:rPr>
          <w:rFonts w:ascii="Arial" w:hAnsi="Arial" w:cs="Arial"/>
          <w:sz w:val="24"/>
          <w:szCs w:val="24"/>
        </w:rPr>
        <w:t xml:space="preserve">- привлечение средств федерального  и регионального бюджета, выделяемых для строительства жилья для льготных категорий граждан в рамках целевых федеральных программ. Основная часть территории застраивается малоэтажной усадебной застройкой. Размещение жилой застройки учитывает природные факторы, наличие санитарно-защитных зон, планировочных ограничений. </w:t>
      </w:r>
    </w:p>
    <w:p w:rsidR="00C15F77" w:rsidRPr="00E067E2" w:rsidRDefault="00C15F77" w:rsidP="00E067E2">
      <w:pPr>
        <w:pStyle w:val="11"/>
        <w:spacing w:after="0"/>
        <w:ind w:firstLine="851"/>
        <w:jc w:val="both"/>
        <w:rPr>
          <w:rFonts w:ascii="Arial" w:hAnsi="Arial" w:cs="Arial"/>
          <w:sz w:val="24"/>
          <w:szCs w:val="24"/>
        </w:rPr>
      </w:pPr>
      <w:r w:rsidRPr="00E067E2">
        <w:rPr>
          <w:rFonts w:ascii="Arial" w:hAnsi="Arial" w:cs="Arial"/>
          <w:sz w:val="24"/>
          <w:szCs w:val="24"/>
        </w:rPr>
        <w:t xml:space="preserve">В связи с тем, что размещение новой застройки планируется преимущественно на землях сельскохозяйственного использования, предусматривается поэтапное изменение вида землепользования в установленном законом порядке. В целях роста показателя жилищной обеспеченности и улучшения жилищных условий населения, проживающего в жилом фонде, который подлежит сохранению на расчетный срок генерального </w:t>
      </w:r>
      <w:r w:rsidRPr="00E067E2">
        <w:rPr>
          <w:rFonts w:ascii="Arial" w:hAnsi="Arial" w:cs="Arial"/>
          <w:sz w:val="24"/>
          <w:szCs w:val="24"/>
        </w:rPr>
        <w:lastRenderedPageBreak/>
        <w:t>плана, проектом рекомендуется проведение реконструктивных мероприятий в отношении данной категории жилья. Площадь жилищного фонда может быть увеличена за счет устройства пристроек, мансард, строительства дополнительных жилых построек в границах имеющихся участков.</w:t>
      </w:r>
    </w:p>
    <w:p w:rsidR="00C15F77" w:rsidRPr="00E067E2" w:rsidRDefault="00C15F77" w:rsidP="00E067E2">
      <w:pPr>
        <w:spacing w:after="0" w:line="240" w:lineRule="auto"/>
        <w:ind w:firstLine="851"/>
        <w:jc w:val="both"/>
        <w:rPr>
          <w:rFonts w:ascii="Arial" w:hAnsi="Arial" w:cs="Arial"/>
          <w:i/>
          <w:sz w:val="24"/>
          <w:szCs w:val="24"/>
        </w:rPr>
      </w:pPr>
      <w:r w:rsidRPr="00E067E2">
        <w:rPr>
          <w:rFonts w:ascii="Arial" w:hAnsi="Arial" w:cs="Arial"/>
          <w:i/>
          <w:sz w:val="24"/>
          <w:szCs w:val="24"/>
        </w:rPr>
        <w:t xml:space="preserve">Расчет жилищного фонда на 1-ю очередь (2020 г.). </w:t>
      </w:r>
      <w:r w:rsidRPr="00E067E2">
        <w:rPr>
          <w:rFonts w:ascii="Arial" w:hAnsi="Arial" w:cs="Arial"/>
          <w:color w:val="000000"/>
          <w:sz w:val="24"/>
          <w:szCs w:val="24"/>
        </w:rPr>
        <w:t xml:space="preserve">Расчеты требуемого жилищного фонда на 1 очередь выполнены с учетом сложившихся темпов ввода жилищного фонда нового строительства. </w:t>
      </w:r>
      <w:r w:rsidRPr="00E067E2">
        <w:rPr>
          <w:rFonts w:ascii="Arial" w:hAnsi="Arial" w:cs="Arial"/>
          <w:sz w:val="24"/>
          <w:szCs w:val="24"/>
        </w:rPr>
        <w:t>По проекту убыль жилого фонда в результате выбытия ветхого и аварийного, реконструктивных мероприятий принята в размере 1,80 тыс. м</w:t>
      </w:r>
      <w:r w:rsidRPr="00E067E2">
        <w:rPr>
          <w:rFonts w:ascii="Arial" w:hAnsi="Arial" w:cs="Arial"/>
          <w:sz w:val="24"/>
          <w:szCs w:val="24"/>
          <w:vertAlign w:val="superscript"/>
        </w:rPr>
        <w:t>2</w:t>
      </w:r>
      <w:r w:rsidRPr="00E067E2">
        <w:rPr>
          <w:rFonts w:ascii="Arial" w:hAnsi="Arial" w:cs="Arial"/>
          <w:sz w:val="24"/>
          <w:szCs w:val="24"/>
        </w:rPr>
        <w:t xml:space="preserve"> общей жилой площади.</w:t>
      </w:r>
    </w:p>
    <w:p w:rsidR="00C15F77" w:rsidRPr="00E067E2" w:rsidRDefault="00C15F77" w:rsidP="00E067E2">
      <w:pPr>
        <w:spacing w:after="0" w:line="240" w:lineRule="auto"/>
        <w:ind w:firstLine="851"/>
        <w:jc w:val="right"/>
        <w:rPr>
          <w:rFonts w:ascii="Arial" w:hAnsi="Arial" w:cs="Arial"/>
          <w:bCs/>
          <w:sz w:val="24"/>
          <w:szCs w:val="24"/>
        </w:rPr>
      </w:pPr>
      <w:r w:rsidRPr="00E067E2">
        <w:rPr>
          <w:rFonts w:ascii="Arial" w:hAnsi="Arial" w:cs="Arial"/>
          <w:bCs/>
          <w:color w:val="000000"/>
          <w:sz w:val="24"/>
          <w:szCs w:val="24"/>
        </w:rPr>
        <w:t xml:space="preserve">Объемы жилищного фонда на 1-ю </w:t>
      </w:r>
      <w:r w:rsidRPr="00E067E2">
        <w:rPr>
          <w:rFonts w:ascii="Arial" w:hAnsi="Arial" w:cs="Arial"/>
          <w:bCs/>
          <w:sz w:val="24"/>
          <w:szCs w:val="24"/>
        </w:rPr>
        <w:t>очередь (2020 г.), таблица 20</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2"/>
        <w:gridCol w:w="1632"/>
        <w:gridCol w:w="1724"/>
        <w:gridCol w:w="1754"/>
        <w:gridCol w:w="1624"/>
        <w:gridCol w:w="1660"/>
      </w:tblGrid>
      <w:tr w:rsidR="00C15F77" w:rsidRPr="00C15F77" w:rsidTr="00C15F77">
        <w:tc>
          <w:tcPr>
            <w:tcW w:w="1242"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color w:val="000000"/>
                <w:sz w:val="24"/>
                <w:szCs w:val="24"/>
              </w:rPr>
            </w:pPr>
            <w:r w:rsidRPr="00E067E2">
              <w:rPr>
                <w:rFonts w:ascii="Arial" w:hAnsi="Arial" w:cs="Arial"/>
                <w:sz w:val="24"/>
                <w:szCs w:val="24"/>
              </w:rPr>
              <w:t>Населенный пункт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line="240" w:lineRule="auto"/>
              <w:jc w:val="center"/>
              <w:rPr>
                <w:rFonts w:ascii="Arial" w:hAnsi="Arial" w:cs="Arial"/>
                <w:spacing w:val="-20"/>
                <w:sz w:val="24"/>
                <w:szCs w:val="24"/>
              </w:rPr>
            </w:pPr>
            <w:r w:rsidRPr="00E067E2">
              <w:rPr>
                <w:rFonts w:ascii="Arial" w:hAnsi="Arial" w:cs="Arial"/>
                <w:spacing w:val="-20"/>
                <w:sz w:val="24"/>
                <w:szCs w:val="24"/>
              </w:rPr>
              <w:t>Расчетная  численность населения, тыс. жит. (2020 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line="240" w:lineRule="auto"/>
              <w:jc w:val="center"/>
              <w:rPr>
                <w:rFonts w:ascii="Arial" w:hAnsi="Arial" w:cs="Arial"/>
                <w:spacing w:val="-20"/>
                <w:sz w:val="24"/>
                <w:szCs w:val="24"/>
              </w:rPr>
            </w:pPr>
            <w:r w:rsidRPr="00E067E2">
              <w:rPr>
                <w:rFonts w:ascii="Arial" w:hAnsi="Arial" w:cs="Arial"/>
                <w:spacing w:val="-20"/>
                <w:sz w:val="24"/>
                <w:szCs w:val="24"/>
              </w:rPr>
              <w:t>Существующий жил. фонд, тыс. .м</w:t>
            </w:r>
            <w:r w:rsidRPr="00E067E2">
              <w:rPr>
                <w:rFonts w:ascii="Arial" w:hAnsi="Arial" w:cs="Arial"/>
                <w:spacing w:val="-20"/>
                <w:sz w:val="24"/>
                <w:szCs w:val="24"/>
                <w:vertAlign w:val="superscript"/>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line="240" w:lineRule="auto"/>
              <w:jc w:val="center"/>
              <w:rPr>
                <w:rFonts w:ascii="Arial" w:hAnsi="Arial" w:cs="Arial"/>
                <w:spacing w:val="-20"/>
                <w:sz w:val="24"/>
                <w:szCs w:val="24"/>
              </w:rPr>
            </w:pPr>
            <w:r w:rsidRPr="00E067E2">
              <w:rPr>
                <w:rFonts w:ascii="Arial" w:hAnsi="Arial" w:cs="Arial"/>
                <w:spacing w:val="-20"/>
                <w:sz w:val="24"/>
                <w:szCs w:val="24"/>
              </w:rPr>
              <w:t>Существ. сохраняемый жил. фонд на 1-ю очередь,  тыс. м</w:t>
            </w:r>
            <w:r w:rsidRPr="00E067E2">
              <w:rPr>
                <w:rFonts w:ascii="Arial" w:hAnsi="Arial" w:cs="Arial"/>
                <w:spacing w:val="-20"/>
                <w:sz w:val="24"/>
                <w:szCs w:val="24"/>
                <w:vertAlign w:val="super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line="240" w:lineRule="auto"/>
              <w:ind w:hanging="9"/>
              <w:jc w:val="center"/>
              <w:rPr>
                <w:rFonts w:ascii="Arial" w:hAnsi="Arial" w:cs="Arial"/>
                <w:spacing w:val="-20"/>
                <w:sz w:val="24"/>
                <w:szCs w:val="24"/>
              </w:rPr>
            </w:pPr>
            <w:r w:rsidRPr="00E067E2">
              <w:rPr>
                <w:rFonts w:ascii="Arial" w:hAnsi="Arial" w:cs="Arial"/>
                <w:spacing w:val="-20"/>
                <w:sz w:val="24"/>
                <w:szCs w:val="24"/>
              </w:rPr>
              <w:t>Новое строительство, тыс. м</w:t>
            </w:r>
            <w:r w:rsidRPr="00E067E2">
              <w:rPr>
                <w:rFonts w:ascii="Arial" w:hAnsi="Arial" w:cs="Arial"/>
                <w:spacing w:val="-20"/>
                <w:sz w:val="24"/>
                <w:szCs w:val="24"/>
                <w:vertAlign w:val="superscript"/>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line="240" w:lineRule="auto"/>
              <w:jc w:val="center"/>
              <w:rPr>
                <w:rFonts w:ascii="Arial" w:hAnsi="Arial" w:cs="Arial"/>
                <w:spacing w:val="-20"/>
                <w:sz w:val="24"/>
                <w:szCs w:val="24"/>
              </w:rPr>
            </w:pPr>
            <w:r w:rsidRPr="00E067E2">
              <w:rPr>
                <w:rFonts w:ascii="Arial" w:hAnsi="Arial" w:cs="Arial"/>
                <w:spacing w:val="-20"/>
                <w:sz w:val="24"/>
                <w:szCs w:val="24"/>
              </w:rPr>
              <w:t>Жилищный фонд на 1-ю очередь, тыс. м</w:t>
            </w:r>
            <w:r w:rsidRPr="00E067E2">
              <w:rPr>
                <w:rFonts w:ascii="Arial" w:hAnsi="Arial" w:cs="Arial"/>
                <w:spacing w:val="-20"/>
                <w:sz w:val="24"/>
                <w:szCs w:val="24"/>
                <w:vertAlign w:val="superscript"/>
              </w:rPr>
              <w:t>2</w:t>
            </w:r>
          </w:p>
        </w:tc>
      </w:tr>
      <w:tr w:rsidR="00C15F77" w:rsidRPr="00C15F77" w:rsidTr="00C15F77">
        <w:tc>
          <w:tcPr>
            <w:tcW w:w="1242"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line="240" w:lineRule="auto"/>
              <w:jc w:val="center"/>
              <w:rPr>
                <w:rFonts w:ascii="Arial" w:hAnsi="Arial" w:cs="Arial"/>
                <w:color w:val="000000"/>
                <w:sz w:val="24"/>
                <w:szCs w:val="24"/>
              </w:rPr>
            </w:pPr>
            <w:r w:rsidRPr="00E067E2">
              <w:rPr>
                <w:rFonts w:ascii="Arial" w:hAnsi="Arial" w:cs="Arial"/>
                <w:color w:val="000000"/>
                <w:sz w:val="24"/>
                <w:szCs w:val="24"/>
              </w:rPr>
              <w:t>Ст. Атаманская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line="240" w:lineRule="auto"/>
              <w:jc w:val="center"/>
              <w:rPr>
                <w:rFonts w:ascii="Arial" w:hAnsi="Arial" w:cs="Arial"/>
                <w:sz w:val="24"/>
                <w:szCs w:val="24"/>
                <w:lang w:val="en-US"/>
              </w:rPr>
            </w:pPr>
            <w:r w:rsidRPr="00E067E2">
              <w:rPr>
                <w:rFonts w:ascii="Arial" w:hAnsi="Arial" w:cs="Arial"/>
                <w:sz w:val="24"/>
                <w:szCs w:val="24"/>
                <w:lang w:val="en-US"/>
              </w:rPr>
              <w:t>4000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line="240" w:lineRule="auto"/>
              <w:jc w:val="center"/>
              <w:rPr>
                <w:rFonts w:ascii="Arial" w:hAnsi="Arial" w:cs="Arial"/>
                <w:bCs/>
                <w:sz w:val="24"/>
                <w:szCs w:val="24"/>
              </w:rPr>
            </w:pPr>
            <w:r w:rsidRPr="00E067E2">
              <w:rPr>
                <w:rFonts w:ascii="Arial" w:hAnsi="Arial" w:cs="Arial"/>
                <w:bCs/>
                <w:sz w:val="24"/>
                <w:szCs w:val="24"/>
              </w:rPr>
              <w:t>62,70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line="240" w:lineRule="auto"/>
              <w:jc w:val="center"/>
              <w:rPr>
                <w:rFonts w:ascii="Arial" w:hAnsi="Arial" w:cs="Arial"/>
                <w:color w:val="000000"/>
                <w:sz w:val="24"/>
                <w:szCs w:val="24"/>
              </w:rPr>
            </w:pPr>
            <w:r w:rsidRPr="00E067E2">
              <w:rPr>
                <w:rFonts w:ascii="Arial" w:hAnsi="Arial" w:cs="Arial"/>
                <w:color w:val="000000"/>
                <w:sz w:val="24"/>
                <w:szCs w:val="24"/>
              </w:rPr>
              <w:t>60,90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line="240" w:lineRule="auto"/>
              <w:jc w:val="center"/>
              <w:rPr>
                <w:rFonts w:ascii="Arial" w:hAnsi="Arial" w:cs="Arial"/>
                <w:sz w:val="24"/>
                <w:szCs w:val="24"/>
              </w:rPr>
            </w:pPr>
            <w:r w:rsidRPr="00E067E2">
              <w:rPr>
                <w:rFonts w:ascii="Arial" w:hAnsi="Arial" w:cs="Arial"/>
                <w:sz w:val="24"/>
                <w:szCs w:val="24"/>
              </w:rPr>
              <w:t>17,31</w:t>
            </w:r>
          </w:p>
        </w:tc>
        <w:tc>
          <w:tcPr>
            <w:tcW w:w="1970"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line="240" w:lineRule="auto"/>
              <w:jc w:val="center"/>
              <w:rPr>
                <w:rFonts w:ascii="Arial" w:hAnsi="Arial" w:cs="Arial"/>
                <w:sz w:val="24"/>
                <w:szCs w:val="24"/>
              </w:rPr>
            </w:pPr>
            <w:r w:rsidRPr="00E067E2">
              <w:rPr>
                <w:rFonts w:ascii="Arial" w:hAnsi="Arial" w:cs="Arial"/>
                <w:sz w:val="24"/>
                <w:szCs w:val="24"/>
              </w:rPr>
              <w:t>78,21</w:t>
            </w:r>
          </w:p>
        </w:tc>
      </w:tr>
    </w:tbl>
    <w:p w:rsidR="00C15F77" w:rsidRDefault="00C15F77" w:rsidP="00C15F77">
      <w:pPr>
        <w:suppressAutoHyphens/>
        <w:spacing w:line="360" w:lineRule="auto"/>
        <w:ind w:left="284" w:firstLine="567"/>
        <w:jc w:val="both"/>
        <w:rPr>
          <w:rFonts w:ascii="Times New Roman" w:hAnsi="Times New Roman"/>
          <w:color w:val="000000"/>
          <w:sz w:val="24"/>
          <w:szCs w:val="24"/>
        </w:rPr>
      </w:pPr>
    </w:p>
    <w:p w:rsidR="00C15F77" w:rsidRPr="00E067E2" w:rsidRDefault="00C15F77" w:rsidP="00E067E2">
      <w:pPr>
        <w:suppressAutoHyphens/>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Таким образом, объем ввода нового жилищного фонда за период 1-ой очереди при существующих темпах нового жилищного строительства 0,21 м</w:t>
      </w:r>
      <w:r w:rsidRPr="00E067E2">
        <w:rPr>
          <w:rFonts w:ascii="Arial" w:hAnsi="Arial" w:cs="Arial"/>
          <w:color w:val="000000"/>
          <w:sz w:val="24"/>
          <w:szCs w:val="24"/>
          <w:vertAlign w:val="superscript"/>
        </w:rPr>
        <w:t>2</w:t>
      </w:r>
      <w:r w:rsidRPr="00E067E2">
        <w:rPr>
          <w:rFonts w:ascii="Arial" w:hAnsi="Arial" w:cs="Arial"/>
          <w:color w:val="000000"/>
          <w:sz w:val="24"/>
          <w:szCs w:val="24"/>
        </w:rPr>
        <w:t xml:space="preserve">/чел/год составит в целом – </w:t>
      </w:r>
      <w:r w:rsidRPr="00E067E2">
        <w:rPr>
          <w:rFonts w:ascii="Arial" w:hAnsi="Arial" w:cs="Arial"/>
          <w:sz w:val="24"/>
          <w:szCs w:val="24"/>
        </w:rPr>
        <w:t>17,3</w:t>
      </w:r>
      <w:r w:rsidRPr="00E067E2">
        <w:rPr>
          <w:rFonts w:ascii="Arial" w:hAnsi="Arial" w:cs="Arial"/>
          <w:color w:val="000000"/>
          <w:sz w:val="24"/>
          <w:szCs w:val="24"/>
        </w:rPr>
        <w:t xml:space="preserve"> тыс. м</w:t>
      </w:r>
      <w:r w:rsidRPr="00E067E2">
        <w:rPr>
          <w:rFonts w:ascii="Arial" w:hAnsi="Arial" w:cs="Arial"/>
          <w:color w:val="000000"/>
          <w:sz w:val="24"/>
          <w:szCs w:val="24"/>
          <w:vertAlign w:val="superscript"/>
        </w:rPr>
        <w:t>2</w:t>
      </w:r>
      <w:r w:rsidRPr="00E067E2">
        <w:rPr>
          <w:rFonts w:ascii="Arial" w:hAnsi="Arial" w:cs="Arial"/>
          <w:color w:val="000000"/>
          <w:sz w:val="24"/>
          <w:szCs w:val="24"/>
        </w:rPr>
        <w:t xml:space="preserve"> общей площади. В год будет строиться </w:t>
      </w:r>
      <w:r w:rsidRPr="00E067E2">
        <w:rPr>
          <w:rFonts w:ascii="Arial" w:hAnsi="Arial" w:cs="Arial"/>
          <w:sz w:val="24"/>
          <w:szCs w:val="24"/>
        </w:rPr>
        <w:t>1,73</w:t>
      </w:r>
      <w:r w:rsidRPr="00E067E2">
        <w:rPr>
          <w:rFonts w:ascii="Arial" w:hAnsi="Arial" w:cs="Arial"/>
          <w:color w:val="000000"/>
          <w:sz w:val="24"/>
          <w:szCs w:val="24"/>
        </w:rPr>
        <w:t xml:space="preserve"> тыс. м</w:t>
      </w:r>
      <w:r w:rsidRPr="00E067E2">
        <w:rPr>
          <w:rFonts w:ascii="Arial" w:hAnsi="Arial" w:cs="Arial"/>
          <w:color w:val="000000"/>
          <w:sz w:val="24"/>
          <w:szCs w:val="24"/>
          <w:vertAlign w:val="superscript"/>
        </w:rPr>
        <w:t>2</w:t>
      </w:r>
      <w:r w:rsidRPr="00E067E2">
        <w:rPr>
          <w:rFonts w:ascii="Arial" w:hAnsi="Arial" w:cs="Arial"/>
          <w:color w:val="000000"/>
          <w:sz w:val="24"/>
          <w:szCs w:val="24"/>
        </w:rPr>
        <w:t xml:space="preserve"> жилья. </w:t>
      </w:r>
      <w:r w:rsidRPr="00E067E2">
        <w:rPr>
          <w:rFonts w:ascii="Arial" w:hAnsi="Arial" w:cs="Arial"/>
          <w:sz w:val="24"/>
          <w:szCs w:val="24"/>
        </w:rPr>
        <w:t>Показатель средней жилой обеспеченности достигнет уровня 19,6 м</w:t>
      </w:r>
      <w:r w:rsidRPr="00E067E2">
        <w:rPr>
          <w:rFonts w:ascii="Arial" w:hAnsi="Arial" w:cs="Arial"/>
          <w:sz w:val="24"/>
          <w:szCs w:val="24"/>
          <w:vertAlign w:val="superscript"/>
        </w:rPr>
        <w:t>2</w:t>
      </w:r>
      <w:r w:rsidRPr="00E067E2">
        <w:rPr>
          <w:rFonts w:ascii="Arial" w:hAnsi="Arial" w:cs="Arial"/>
          <w:sz w:val="24"/>
          <w:szCs w:val="24"/>
        </w:rPr>
        <w:t>/чел.</w:t>
      </w:r>
    </w:p>
    <w:p w:rsidR="00C15F77" w:rsidRPr="00E067E2" w:rsidRDefault="00C15F77" w:rsidP="00E067E2">
      <w:pPr>
        <w:suppressAutoHyphens/>
        <w:spacing w:after="0" w:line="240" w:lineRule="auto"/>
        <w:ind w:firstLine="851"/>
        <w:jc w:val="both"/>
        <w:rPr>
          <w:rFonts w:ascii="Arial" w:hAnsi="Arial" w:cs="Arial"/>
          <w:color w:val="000000"/>
          <w:sz w:val="24"/>
          <w:szCs w:val="24"/>
        </w:rPr>
      </w:pPr>
      <w:r w:rsidRPr="00E067E2">
        <w:rPr>
          <w:rFonts w:ascii="Arial" w:hAnsi="Arial" w:cs="Arial"/>
          <w:sz w:val="24"/>
          <w:szCs w:val="24"/>
        </w:rPr>
        <w:t>Расчет жилищного фонда на 2-ю очередь (2030 г.)</w:t>
      </w:r>
    </w:p>
    <w:p w:rsidR="00C15F77" w:rsidRPr="00E067E2" w:rsidRDefault="00C15F77" w:rsidP="00E067E2">
      <w:pPr>
        <w:tabs>
          <w:tab w:val="left" w:pos="567"/>
        </w:tabs>
        <w:suppressAutoHyphens/>
        <w:spacing w:after="0" w:line="240" w:lineRule="auto"/>
        <w:ind w:firstLine="851"/>
        <w:jc w:val="both"/>
        <w:rPr>
          <w:rFonts w:ascii="Arial" w:hAnsi="Arial" w:cs="Arial"/>
          <w:color w:val="000000"/>
          <w:sz w:val="24"/>
          <w:szCs w:val="24"/>
        </w:rPr>
      </w:pPr>
      <w:r w:rsidRPr="00E067E2">
        <w:rPr>
          <w:rFonts w:ascii="Arial" w:hAnsi="Arial" w:cs="Arial"/>
          <w:color w:val="000000"/>
          <w:sz w:val="24"/>
          <w:szCs w:val="24"/>
        </w:rPr>
        <w:t>Расчет объемов нового жилищного строительства для нужд населения осуществляется, исходя из того, что темпы ввода жилья увеличатся для достижения показателя жилищной обеспеченности 22,8 м</w:t>
      </w:r>
      <w:r w:rsidRPr="00E067E2">
        <w:rPr>
          <w:rFonts w:ascii="Arial" w:hAnsi="Arial" w:cs="Arial"/>
          <w:color w:val="000000"/>
          <w:sz w:val="24"/>
          <w:szCs w:val="24"/>
          <w:vertAlign w:val="superscript"/>
        </w:rPr>
        <w:t>2</w:t>
      </w:r>
      <w:r w:rsidRPr="00E067E2">
        <w:rPr>
          <w:rFonts w:ascii="Arial" w:hAnsi="Arial" w:cs="Arial"/>
          <w:color w:val="000000"/>
          <w:sz w:val="24"/>
          <w:szCs w:val="24"/>
        </w:rPr>
        <w:t>/чел.</w:t>
      </w:r>
    </w:p>
    <w:p w:rsidR="00C15F77" w:rsidRPr="00E067E2" w:rsidRDefault="00C15F77" w:rsidP="00E067E2">
      <w:pPr>
        <w:suppressAutoHyphens/>
        <w:spacing w:after="0" w:line="240" w:lineRule="auto"/>
        <w:ind w:right="-28" w:firstLine="851"/>
        <w:jc w:val="both"/>
        <w:rPr>
          <w:rFonts w:ascii="Arial" w:hAnsi="Arial" w:cs="Arial"/>
          <w:sz w:val="24"/>
          <w:szCs w:val="24"/>
        </w:rPr>
      </w:pPr>
      <w:r w:rsidRPr="00E067E2">
        <w:rPr>
          <w:rFonts w:ascii="Arial" w:hAnsi="Arial" w:cs="Arial"/>
          <w:sz w:val="24"/>
          <w:szCs w:val="24"/>
        </w:rPr>
        <w:t>По проекту убыль жилого фонда в результате выбытия ветхого и аварийного, реконструктивных мероприятий принята в размере 3,10 тыс. м</w:t>
      </w:r>
      <w:r w:rsidRPr="00E067E2">
        <w:rPr>
          <w:rFonts w:ascii="Arial" w:hAnsi="Arial" w:cs="Arial"/>
          <w:sz w:val="24"/>
          <w:szCs w:val="24"/>
          <w:vertAlign w:val="superscript"/>
        </w:rPr>
        <w:t>2</w:t>
      </w:r>
      <w:r w:rsidRPr="00E067E2">
        <w:rPr>
          <w:rFonts w:ascii="Arial" w:hAnsi="Arial" w:cs="Arial"/>
          <w:sz w:val="24"/>
          <w:szCs w:val="24"/>
        </w:rPr>
        <w:t xml:space="preserve"> общей жилой площади.</w:t>
      </w:r>
    </w:p>
    <w:p w:rsidR="00C15F77" w:rsidRPr="00E067E2" w:rsidRDefault="00C15F77" w:rsidP="00E067E2">
      <w:pPr>
        <w:spacing w:after="0" w:line="240" w:lineRule="auto"/>
        <w:ind w:firstLine="851"/>
        <w:jc w:val="center"/>
        <w:rPr>
          <w:rFonts w:ascii="Arial" w:hAnsi="Arial" w:cs="Arial"/>
          <w:bCs/>
          <w:sz w:val="24"/>
          <w:szCs w:val="24"/>
        </w:rPr>
      </w:pPr>
      <w:r w:rsidRPr="00E067E2">
        <w:rPr>
          <w:rFonts w:ascii="Arial" w:hAnsi="Arial" w:cs="Arial"/>
          <w:bCs/>
          <w:color w:val="000000"/>
          <w:sz w:val="24"/>
          <w:szCs w:val="24"/>
        </w:rPr>
        <w:t xml:space="preserve">Объемы жилищного фонда на 2-ю </w:t>
      </w:r>
      <w:r w:rsidRPr="00E067E2">
        <w:rPr>
          <w:rFonts w:ascii="Arial" w:hAnsi="Arial" w:cs="Arial"/>
          <w:bCs/>
          <w:sz w:val="24"/>
          <w:szCs w:val="24"/>
        </w:rPr>
        <w:t xml:space="preserve">очередь (2030 г.) </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2"/>
        <w:gridCol w:w="1680"/>
        <w:gridCol w:w="1724"/>
        <w:gridCol w:w="1734"/>
        <w:gridCol w:w="1624"/>
        <w:gridCol w:w="1632"/>
      </w:tblGrid>
      <w:tr w:rsidR="00C15F77" w:rsidRPr="00C15F77" w:rsidTr="00C15F77">
        <w:tc>
          <w:tcPr>
            <w:tcW w:w="1384"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color w:val="000000"/>
                <w:sz w:val="24"/>
                <w:szCs w:val="24"/>
              </w:rPr>
            </w:pPr>
            <w:r w:rsidRPr="00E067E2">
              <w:rPr>
                <w:rFonts w:ascii="Arial" w:hAnsi="Arial" w:cs="Arial"/>
                <w:sz w:val="24"/>
                <w:szCs w:val="24"/>
              </w:rPr>
              <w:t>Населенный пункт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after="0" w:line="240" w:lineRule="auto"/>
              <w:jc w:val="center"/>
              <w:rPr>
                <w:rFonts w:ascii="Arial" w:hAnsi="Arial" w:cs="Arial"/>
                <w:spacing w:val="-20"/>
                <w:sz w:val="24"/>
                <w:szCs w:val="24"/>
              </w:rPr>
            </w:pPr>
            <w:r w:rsidRPr="00E067E2">
              <w:rPr>
                <w:rFonts w:ascii="Arial" w:hAnsi="Arial" w:cs="Arial"/>
                <w:spacing w:val="-20"/>
                <w:sz w:val="24"/>
                <w:szCs w:val="24"/>
              </w:rPr>
              <w:t>Расчетная  численность  населения,  тыс. жит. (2030 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after="0" w:line="240" w:lineRule="auto"/>
              <w:jc w:val="center"/>
              <w:rPr>
                <w:rFonts w:ascii="Arial" w:hAnsi="Arial" w:cs="Arial"/>
                <w:spacing w:val="-20"/>
                <w:sz w:val="24"/>
                <w:szCs w:val="24"/>
              </w:rPr>
            </w:pPr>
            <w:r w:rsidRPr="00E067E2">
              <w:rPr>
                <w:rFonts w:ascii="Arial" w:hAnsi="Arial" w:cs="Arial"/>
                <w:spacing w:val="-20"/>
                <w:sz w:val="24"/>
                <w:szCs w:val="24"/>
              </w:rPr>
              <w:t>Существующий жил. фонд , тыс. .м</w:t>
            </w:r>
            <w:r w:rsidRPr="00E067E2">
              <w:rPr>
                <w:rFonts w:ascii="Arial" w:hAnsi="Arial" w:cs="Arial"/>
                <w:spacing w:val="-20"/>
                <w:sz w:val="24"/>
                <w:szCs w:val="24"/>
                <w:vertAlign w:val="superscript"/>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after="0" w:line="240" w:lineRule="auto"/>
              <w:jc w:val="center"/>
              <w:rPr>
                <w:rFonts w:ascii="Arial" w:hAnsi="Arial" w:cs="Arial"/>
                <w:spacing w:val="-20"/>
                <w:sz w:val="24"/>
                <w:szCs w:val="24"/>
              </w:rPr>
            </w:pPr>
            <w:r w:rsidRPr="00E067E2">
              <w:rPr>
                <w:rFonts w:ascii="Arial" w:hAnsi="Arial" w:cs="Arial"/>
                <w:spacing w:val="-20"/>
                <w:sz w:val="24"/>
                <w:szCs w:val="24"/>
              </w:rPr>
              <w:t>Существ. сохраняемый жил. фонд на 1-ю очередь,  тыс. м</w:t>
            </w:r>
            <w:r w:rsidRPr="00E067E2">
              <w:rPr>
                <w:rFonts w:ascii="Arial" w:hAnsi="Arial" w:cs="Arial"/>
                <w:spacing w:val="-20"/>
                <w:sz w:val="24"/>
                <w:szCs w:val="24"/>
                <w:vertAlign w:val="superscript"/>
              </w:rPr>
              <w:t>2</w:t>
            </w:r>
            <w:r w:rsidRPr="00E067E2">
              <w:rPr>
                <w:rFonts w:ascii="Arial" w:hAnsi="Arial" w:cs="Arial"/>
                <w:spacing w:val="-20"/>
                <w:sz w:val="24"/>
                <w:szCs w:val="24"/>
              </w:rPr>
              <w:t xml:space="preserve"> (2020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after="0" w:line="240" w:lineRule="auto"/>
              <w:ind w:hanging="9"/>
              <w:jc w:val="center"/>
              <w:rPr>
                <w:rFonts w:ascii="Arial" w:hAnsi="Arial" w:cs="Arial"/>
                <w:spacing w:val="-20"/>
                <w:sz w:val="24"/>
                <w:szCs w:val="24"/>
              </w:rPr>
            </w:pPr>
            <w:r w:rsidRPr="00E067E2">
              <w:rPr>
                <w:rFonts w:ascii="Arial" w:hAnsi="Arial" w:cs="Arial"/>
                <w:spacing w:val="-20"/>
                <w:sz w:val="24"/>
                <w:szCs w:val="24"/>
              </w:rPr>
              <w:t>Новое строительство, тыс. м</w:t>
            </w:r>
            <w:r w:rsidRPr="00E067E2">
              <w:rPr>
                <w:rFonts w:ascii="Arial" w:hAnsi="Arial" w:cs="Arial"/>
                <w:spacing w:val="-20"/>
                <w:sz w:val="24"/>
                <w:szCs w:val="24"/>
                <w:vertAlign w:val="superscript"/>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napToGrid w:val="0"/>
              <w:spacing w:after="0" w:line="240" w:lineRule="auto"/>
              <w:jc w:val="center"/>
              <w:rPr>
                <w:rFonts w:ascii="Arial" w:hAnsi="Arial" w:cs="Arial"/>
                <w:spacing w:val="-20"/>
                <w:sz w:val="24"/>
                <w:szCs w:val="24"/>
              </w:rPr>
            </w:pPr>
            <w:r w:rsidRPr="00E067E2">
              <w:rPr>
                <w:rFonts w:ascii="Arial" w:hAnsi="Arial" w:cs="Arial"/>
                <w:spacing w:val="-20"/>
                <w:sz w:val="24"/>
                <w:szCs w:val="24"/>
              </w:rPr>
              <w:t>Жилищный фонд  на  2-ю очередь, тыс. м</w:t>
            </w:r>
            <w:r w:rsidRPr="00E067E2">
              <w:rPr>
                <w:rFonts w:ascii="Arial" w:hAnsi="Arial" w:cs="Arial"/>
                <w:spacing w:val="-20"/>
                <w:sz w:val="24"/>
                <w:szCs w:val="24"/>
                <w:vertAlign w:val="superscript"/>
              </w:rPr>
              <w:t>2</w:t>
            </w:r>
          </w:p>
        </w:tc>
      </w:tr>
      <w:tr w:rsidR="00C15F77" w:rsidRPr="00C15F77" w:rsidTr="00C15F77">
        <w:tc>
          <w:tcPr>
            <w:tcW w:w="1384"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color w:val="000000"/>
                <w:sz w:val="24"/>
                <w:szCs w:val="24"/>
              </w:rPr>
            </w:pPr>
            <w:r w:rsidRPr="00E067E2">
              <w:rPr>
                <w:rFonts w:ascii="Arial" w:hAnsi="Arial" w:cs="Arial"/>
                <w:color w:val="000000"/>
                <w:sz w:val="24"/>
                <w:szCs w:val="24"/>
              </w:rPr>
              <w:t>Ст. Атаманская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sz w:val="24"/>
                <w:szCs w:val="24"/>
              </w:rPr>
            </w:pPr>
            <w:r w:rsidRPr="00E067E2">
              <w:rPr>
                <w:rFonts w:ascii="Arial" w:hAnsi="Arial" w:cs="Arial"/>
                <w:sz w:val="24"/>
                <w:szCs w:val="24"/>
              </w:rPr>
              <w:t>4290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bCs/>
                <w:sz w:val="24"/>
                <w:szCs w:val="24"/>
              </w:rPr>
            </w:pPr>
            <w:r w:rsidRPr="00E067E2">
              <w:rPr>
                <w:rFonts w:ascii="Arial" w:hAnsi="Arial" w:cs="Arial"/>
                <w:bCs/>
                <w:sz w:val="24"/>
                <w:szCs w:val="24"/>
              </w:rPr>
              <w:t>62,7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sz w:val="24"/>
                <w:szCs w:val="24"/>
              </w:rPr>
            </w:pPr>
            <w:r w:rsidRPr="00E067E2">
              <w:rPr>
                <w:rFonts w:ascii="Arial" w:hAnsi="Arial" w:cs="Arial"/>
                <w:sz w:val="24"/>
                <w:szCs w:val="24"/>
              </w:rPr>
              <w:t>75,11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sz w:val="24"/>
                <w:szCs w:val="24"/>
              </w:rPr>
            </w:pPr>
            <w:r w:rsidRPr="00E067E2">
              <w:rPr>
                <w:rFonts w:ascii="Arial" w:hAnsi="Arial" w:cs="Arial"/>
                <w:sz w:val="24"/>
                <w:szCs w:val="24"/>
              </w:rPr>
              <w:t>22,72</w:t>
            </w:r>
          </w:p>
        </w:tc>
        <w:tc>
          <w:tcPr>
            <w:tcW w:w="1970" w:type="dxa"/>
            <w:tcBorders>
              <w:top w:val="single" w:sz="4" w:space="0" w:color="auto"/>
              <w:left w:val="single" w:sz="4" w:space="0" w:color="auto"/>
              <w:bottom w:val="single" w:sz="4" w:space="0" w:color="auto"/>
              <w:right w:val="single" w:sz="4" w:space="0" w:color="auto"/>
            </w:tcBorders>
            <w:vAlign w:val="center"/>
            <w:hideMark/>
          </w:tcPr>
          <w:p w:rsidR="00C15F77" w:rsidRPr="00E067E2" w:rsidRDefault="00C15F77" w:rsidP="00E067E2">
            <w:pPr>
              <w:spacing w:after="0" w:line="240" w:lineRule="auto"/>
              <w:jc w:val="center"/>
              <w:rPr>
                <w:rFonts w:ascii="Arial" w:hAnsi="Arial" w:cs="Arial"/>
                <w:sz w:val="24"/>
                <w:szCs w:val="24"/>
              </w:rPr>
            </w:pPr>
            <w:r w:rsidRPr="00E067E2">
              <w:rPr>
                <w:rFonts w:ascii="Arial" w:hAnsi="Arial" w:cs="Arial"/>
                <w:sz w:val="24"/>
                <w:szCs w:val="24"/>
              </w:rPr>
              <w:t>97,83</w:t>
            </w:r>
          </w:p>
        </w:tc>
      </w:tr>
    </w:tbl>
    <w:p w:rsidR="009F4687" w:rsidRDefault="009F4687" w:rsidP="00E067E2">
      <w:pPr>
        <w:tabs>
          <w:tab w:val="left" w:pos="567"/>
        </w:tabs>
        <w:suppressAutoHyphens/>
        <w:spacing w:after="0" w:line="360" w:lineRule="auto"/>
        <w:ind w:firstLine="709"/>
        <w:jc w:val="both"/>
        <w:rPr>
          <w:rFonts w:ascii="Times New Roman" w:hAnsi="Times New Roman"/>
          <w:color w:val="000000"/>
          <w:sz w:val="24"/>
          <w:szCs w:val="24"/>
        </w:rPr>
      </w:pPr>
    </w:p>
    <w:p w:rsidR="00C15F77" w:rsidRPr="004422C7" w:rsidRDefault="00C15F77" w:rsidP="004422C7">
      <w:pPr>
        <w:tabs>
          <w:tab w:val="left" w:pos="567"/>
        </w:tabs>
        <w:suppressAutoHyphens/>
        <w:spacing w:after="0" w:line="240" w:lineRule="auto"/>
        <w:ind w:firstLine="851"/>
        <w:jc w:val="both"/>
        <w:rPr>
          <w:rFonts w:ascii="Arial" w:hAnsi="Arial" w:cs="Arial"/>
          <w:b/>
          <w:sz w:val="24"/>
          <w:szCs w:val="24"/>
        </w:rPr>
      </w:pPr>
      <w:r w:rsidRPr="004422C7">
        <w:rPr>
          <w:rFonts w:ascii="Arial" w:hAnsi="Arial" w:cs="Arial"/>
          <w:color w:val="000000"/>
          <w:sz w:val="24"/>
          <w:szCs w:val="24"/>
        </w:rPr>
        <w:t>Темпы нового жилищного строительства в период с 2020 г. по 2030 г. должны значительно увеличиться, чтобы достигнуть планируемых показателей жилищной обеспеченности. Ежегодно должно сдаваться не менее 2,27 тыс. м</w:t>
      </w:r>
      <w:r w:rsidRPr="004422C7">
        <w:rPr>
          <w:rFonts w:ascii="Arial" w:hAnsi="Arial" w:cs="Arial"/>
          <w:color w:val="000000"/>
          <w:sz w:val="24"/>
          <w:szCs w:val="24"/>
          <w:vertAlign w:val="superscript"/>
        </w:rPr>
        <w:t>2</w:t>
      </w:r>
      <w:r w:rsidRPr="004422C7">
        <w:rPr>
          <w:rFonts w:ascii="Arial" w:hAnsi="Arial" w:cs="Arial"/>
          <w:color w:val="000000"/>
          <w:sz w:val="24"/>
          <w:szCs w:val="24"/>
        </w:rPr>
        <w:t>/год.</w:t>
      </w:r>
    </w:p>
    <w:p w:rsidR="00C15F77" w:rsidRPr="004422C7" w:rsidRDefault="00C15F77" w:rsidP="004422C7">
      <w:pPr>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 xml:space="preserve">Для новой жилой застройки сельских поселений преимущественным типом застройки предлагается малоэтажная индивидуальная жилая застройка с возможностью ведения личного подсобного хозяйства. Площадь участка до 0,5 га. Для укрупненных расчетов средняя площадь 1 индивидуального малоэтажного жилого дома принималась в размере 120-150 кв. м общей площади. Кроме того, </w:t>
      </w:r>
      <w:r w:rsidRPr="004422C7">
        <w:rPr>
          <w:rFonts w:ascii="Arial" w:hAnsi="Arial" w:cs="Arial"/>
          <w:color w:val="000000"/>
          <w:sz w:val="24"/>
          <w:szCs w:val="24"/>
        </w:rPr>
        <w:lastRenderedPageBreak/>
        <w:t>для нового жилищного строительства предлагается коттеджный тип застройки</w:t>
      </w:r>
      <w:r w:rsidR="009F4687" w:rsidRPr="004422C7">
        <w:rPr>
          <w:rFonts w:ascii="Arial" w:hAnsi="Arial" w:cs="Arial"/>
          <w:color w:val="000000"/>
          <w:sz w:val="24"/>
          <w:szCs w:val="24"/>
        </w:rPr>
        <w:t xml:space="preserve"> </w:t>
      </w:r>
      <w:r w:rsidRPr="004422C7">
        <w:rPr>
          <w:rFonts w:ascii="Arial" w:hAnsi="Arial" w:cs="Arial"/>
          <w:color w:val="000000"/>
          <w:sz w:val="24"/>
          <w:szCs w:val="24"/>
        </w:rPr>
        <w:t>с площадью участка  до 0,2 га.</w:t>
      </w:r>
    </w:p>
    <w:p w:rsidR="00C15F77" w:rsidRPr="004422C7" w:rsidRDefault="00C15F77" w:rsidP="004422C7">
      <w:pPr>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 xml:space="preserve">Общая площадь резервных площадок под жилищное строительство при использовании предлагаемых типов застройки составит около </w:t>
      </w:r>
      <w:r w:rsidRPr="004422C7">
        <w:rPr>
          <w:rFonts w:ascii="Arial" w:hAnsi="Arial" w:cs="Arial"/>
          <w:sz w:val="24"/>
          <w:szCs w:val="24"/>
        </w:rPr>
        <w:t>170</w:t>
      </w:r>
      <w:r w:rsidRPr="004422C7">
        <w:rPr>
          <w:rFonts w:ascii="Arial" w:hAnsi="Arial" w:cs="Arial"/>
          <w:color w:val="000000"/>
          <w:sz w:val="24"/>
          <w:szCs w:val="24"/>
        </w:rPr>
        <w:t xml:space="preserve"> га. </w:t>
      </w:r>
    </w:p>
    <w:p w:rsidR="00C15F77" w:rsidRPr="004422C7" w:rsidRDefault="00C15F77" w:rsidP="004422C7">
      <w:pPr>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В сельском поселении на расчетный срок средняя жилищная обеспеченность составит 22,8 м</w:t>
      </w:r>
      <w:r w:rsidRPr="004422C7">
        <w:rPr>
          <w:rFonts w:ascii="Arial" w:hAnsi="Arial" w:cs="Arial"/>
          <w:color w:val="000000"/>
          <w:sz w:val="24"/>
          <w:szCs w:val="24"/>
          <w:vertAlign w:val="superscript"/>
        </w:rPr>
        <w:t>2</w:t>
      </w:r>
      <w:r w:rsidRPr="004422C7">
        <w:rPr>
          <w:rFonts w:ascii="Arial" w:hAnsi="Arial" w:cs="Arial"/>
          <w:color w:val="000000"/>
          <w:sz w:val="24"/>
          <w:szCs w:val="24"/>
        </w:rPr>
        <w:t>/чел; общая площадь жилищного фонда – 97,83 тыс. м</w:t>
      </w:r>
      <w:r w:rsidRPr="004422C7">
        <w:rPr>
          <w:rFonts w:ascii="Arial" w:hAnsi="Arial" w:cs="Arial"/>
          <w:color w:val="000000"/>
          <w:sz w:val="24"/>
          <w:szCs w:val="24"/>
          <w:vertAlign w:val="superscript"/>
        </w:rPr>
        <w:t>2</w:t>
      </w:r>
      <w:r w:rsidRPr="004422C7">
        <w:rPr>
          <w:rFonts w:ascii="Arial" w:hAnsi="Arial" w:cs="Arial"/>
          <w:color w:val="000000"/>
          <w:sz w:val="24"/>
          <w:szCs w:val="24"/>
        </w:rPr>
        <w:t>, т.е. увеличится на 56 % с учетом выбытия 4,9 тыс. м</w:t>
      </w:r>
      <w:r w:rsidRPr="004422C7">
        <w:rPr>
          <w:rFonts w:ascii="Arial" w:hAnsi="Arial" w:cs="Arial"/>
          <w:color w:val="000000"/>
          <w:sz w:val="24"/>
          <w:szCs w:val="24"/>
          <w:vertAlign w:val="superscript"/>
        </w:rPr>
        <w:t>2</w:t>
      </w:r>
      <w:r w:rsidRPr="004422C7">
        <w:rPr>
          <w:rFonts w:ascii="Arial" w:hAnsi="Arial" w:cs="Arial"/>
          <w:color w:val="000000"/>
          <w:sz w:val="24"/>
          <w:szCs w:val="24"/>
        </w:rPr>
        <w:t xml:space="preserve"> аварийного и ветхого жилья. Общее количество нового жилищного фонда составит по этапам реализации 35,13 тыс. м</w:t>
      </w:r>
      <w:r w:rsidRPr="004422C7">
        <w:rPr>
          <w:rFonts w:ascii="Arial" w:hAnsi="Arial" w:cs="Arial"/>
          <w:color w:val="000000"/>
          <w:sz w:val="24"/>
          <w:szCs w:val="24"/>
          <w:vertAlign w:val="superscript"/>
        </w:rPr>
        <w:t>2</w:t>
      </w:r>
      <w:r w:rsidRPr="004422C7">
        <w:rPr>
          <w:rFonts w:ascii="Arial" w:hAnsi="Arial" w:cs="Arial"/>
          <w:color w:val="000000"/>
          <w:sz w:val="24"/>
          <w:szCs w:val="24"/>
        </w:rPr>
        <w:t>.</w:t>
      </w:r>
      <w:r w:rsidR="009F4687" w:rsidRPr="004422C7">
        <w:rPr>
          <w:rFonts w:ascii="Arial" w:hAnsi="Arial" w:cs="Arial"/>
          <w:color w:val="000000"/>
          <w:sz w:val="24"/>
          <w:szCs w:val="24"/>
        </w:rPr>
        <w:t xml:space="preserve"> </w:t>
      </w:r>
      <w:r w:rsidRPr="004422C7">
        <w:rPr>
          <w:rFonts w:ascii="Arial" w:hAnsi="Arial" w:cs="Arial"/>
          <w:color w:val="000000"/>
          <w:sz w:val="24"/>
          <w:szCs w:val="24"/>
        </w:rPr>
        <w:t xml:space="preserve">Жилую застройку сельского поселения предлагается вести на базе существующей планировочной сетки с уточнением размеров земельных участков, предоставленных для ведения подсобного хозяйства. Капитальную застройку, формирующую каркасо-образующие улицы села, предлагается осуществлять одно-двухэтажными домами с улучшенной отделкой. </w:t>
      </w:r>
    </w:p>
    <w:p w:rsidR="00C15F77" w:rsidRPr="004422C7" w:rsidRDefault="00C15F77" w:rsidP="004422C7">
      <w:pPr>
        <w:pStyle w:val="af3"/>
        <w:suppressAutoHyphens/>
        <w:ind w:left="0" w:firstLine="851"/>
        <w:jc w:val="both"/>
        <w:rPr>
          <w:rFonts w:ascii="Arial" w:hAnsi="Arial" w:cs="Arial"/>
          <w:color w:val="000000"/>
          <w:lang w:val="ru-RU"/>
        </w:rPr>
      </w:pPr>
      <w:r w:rsidRPr="004422C7">
        <w:rPr>
          <w:rFonts w:ascii="Arial" w:hAnsi="Arial" w:cs="Arial"/>
          <w:color w:val="000000"/>
          <w:lang w:val="ru-RU"/>
        </w:rPr>
        <w:t>Учитывая различное состояние жилого фонда, необходимо новую капитальную застройку вести с учетом выбывающего жилого фонда на освобождающихся территориях.</w:t>
      </w:r>
    </w:p>
    <w:p w:rsidR="00C15F77" w:rsidRPr="004422C7" w:rsidRDefault="00C15F77" w:rsidP="004422C7">
      <w:pPr>
        <w:pStyle w:val="af3"/>
        <w:suppressAutoHyphens/>
        <w:ind w:left="0" w:firstLine="851"/>
        <w:jc w:val="both"/>
        <w:rPr>
          <w:rFonts w:ascii="Arial" w:hAnsi="Arial" w:cs="Arial"/>
          <w:lang w:val="ru-RU"/>
        </w:rPr>
      </w:pPr>
      <w:r w:rsidRPr="004422C7">
        <w:rPr>
          <w:rFonts w:ascii="Arial" w:hAnsi="Arial" w:cs="Arial"/>
          <w:lang w:val="ru-RU"/>
        </w:rPr>
        <w:t>В настоящее время темпы жилищного строительства напрямую зависят от объемов жилья, построенного населением за счет собственных средств и кредитов. Поэтому дальнейшая стабилизация и улучшение социально-экономической ситуации, развитие механизмов ипотечного кредитования и государственного софинансирования создают предпосылки для значительного увеличения жилищного фонда на расчетный срок.</w:t>
      </w:r>
    </w:p>
    <w:p w:rsidR="00C15F77" w:rsidRPr="004422C7" w:rsidRDefault="00C15F77" w:rsidP="004422C7">
      <w:pPr>
        <w:pStyle w:val="3"/>
        <w:suppressAutoHyphens/>
        <w:ind w:firstLine="851"/>
        <w:contextualSpacing/>
        <w:jc w:val="both"/>
        <w:rPr>
          <w:rFonts w:ascii="Arial" w:hAnsi="Arial" w:cs="Arial"/>
        </w:rPr>
      </w:pPr>
      <w:r w:rsidRPr="004422C7">
        <w:rPr>
          <w:rFonts w:ascii="Arial" w:hAnsi="Arial" w:cs="Arial"/>
        </w:rPr>
        <w:t>Развитие общественного центра</w:t>
      </w:r>
    </w:p>
    <w:p w:rsidR="00C15F77" w:rsidRPr="004422C7" w:rsidRDefault="00C15F77" w:rsidP="004422C7">
      <w:pPr>
        <w:suppressAutoHyphens/>
        <w:spacing w:after="0" w:line="240" w:lineRule="auto"/>
        <w:ind w:firstLine="851"/>
        <w:jc w:val="both"/>
        <w:rPr>
          <w:rFonts w:ascii="Arial" w:hAnsi="Arial" w:cs="Arial"/>
          <w:b/>
          <w:sz w:val="24"/>
          <w:szCs w:val="24"/>
        </w:rPr>
      </w:pPr>
      <w:r w:rsidRPr="004422C7">
        <w:rPr>
          <w:rFonts w:ascii="Arial" w:hAnsi="Arial" w:cs="Arial"/>
          <w:sz w:val="24"/>
          <w:szCs w:val="24"/>
        </w:rPr>
        <w:t>Существующая общественно-деловая зона представлена существующим общественным центром станицы Атаманской. На расчетный период предусмотрено развитие общественного центра станицы представленного проектируемыми центрами обслуживания, расположенными в существующих жилых кварталах на свободной от застройки территории и в проектируемых микрорайонах.</w:t>
      </w:r>
      <w:r w:rsidRPr="004422C7">
        <w:rPr>
          <w:rFonts w:ascii="Arial" w:hAnsi="Arial" w:cs="Arial"/>
          <w:b/>
          <w:sz w:val="24"/>
          <w:szCs w:val="24"/>
        </w:rPr>
        <w:t xml:space="preserve"> </w:t>
      </w:r>
    </w:p>
    <w:p w:rsidR="00C15F77" w:rsidRPr="004422C7" w:rsidRDefault="00C15F77" w:rsidP="004422C7">
      <w:pPr>
        <w:pStyle w:val="11"/>
        <w:spacing w:after="0"/>
        <w:ind w:firstLine="851"/>
        <w:jc w:val="both"/>
        <w:rPr>
          <w:rFonts w:ascii="Arial" w:hAnsi="Arial" w:cs="Arial"/>
          <w:sz w:val="24"/>
          <w:szCs w:val="24"/>
        </w:rPr>
      </w:pPr>
      <w:r w:rsidRPr="004422C7">
        <w:rPr>
          <w:rFonts w:ascii="Arial" w:hAnsi="Arial" w:cs="Arial"/>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C15F77" w:rsidRPr="004422C7" w:rsidRDefault="00C15F77" w:rsidP="004422C7">
      <w:pPr>
        <w:pStyle w:val="11"/>
        <w:spacing w:after="0"/>
        <w:ind w:firstLine="851"/>
        <w:jc w:val="both"/>
        <w:rPr>
          <w:rFonts w:ascii="Arial" w:hAnsi="Arial" w:cs="Arial"/>
          <w:sz w:val="24"/>
          <w:szCs w:val="24"/>
        </w:rPr>
      </w:pPr>
      <w:r w:rsidRPr="004422C7">
        <w:rPr>
          <w:rFonts w:ascii="Arial" w:hAnsi="Arial" w:cs="Arial"/>
          <w:sz w:val="24"/>
          <w:szCs w:val="24"/>
        </w:rPr>
        <w:t>В общественно-деловой зоне формируется система взаимосвязанных общественных пространств (главные улицы, площади, набережные, пешеходные зоны).</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Общественно-деловая зона охватывает общестаничный центр, общественный центр проектируемого жилого района и территории вдоль магистральных улиц, объединяющих центры обслуживания и предусмотренные генеральным планом для размещения объектов общественно-делового назначения.</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 xml:space="preserve">Общестаничный центр формируется на базе исторически сложившегося центра населенного пункта на пересечении ул. Ленина и ул. Жлобы. В центре размещены административно-хозяйственные учреждения общестаничного значения: банки, учреждения связи, управления, объекты социально-культурного назначения, предприятия торговли и общественного питания. Проектом предусматривается реконструкция существующих зданий и сооружений и строительство новых объектов культурно-бытового обслуживания. </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lastRenderedPageBreak/>
        <w:t>Для обслуживания жителей проектируемого района проектом предусматриваются общественный центр, в котором сосредоточены здания общественных организаций, торгово-бытового, культурно-оздоровительного и развлекательного назначения. В проектируемом общественном центре предусматривается строительство общеобразовательной школы и детского сада.</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Для удобства обслуживания населения в кварталах усадебной застройки по основным улицам предусматриваются индивидуальные жилые дома со встроенными учреждениями повседневного обслуживания населения, что способствует развитию малого бизнеса.</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Площадь резервных территории общественно-деловой зоны на расчетный срок составляет 11,74</w:t>
      </w:r>
      <w:r w:rsidRPr="004422C7">
        <w:rPr>
          <w:rFonts w:ascii="Arial" w:hAnsi="Arial" w:cs="Arial"/>
          <w:b/>
          <w:sz w:val="24"/>
          <w:szCs w:val="24"/>
        </w:rPr>
        <w:t xml:space="preserve"> </w:t>
      </w:r>
      <w:r w:rsidRPr="004422C7">
        <w:rPr>
          <w:rFonts w:ascii="Arial" w:hAnsi="Arial" w:cs="Arial"/>
          <w:sz w:val="24"/>
          <w:szCs w:val="24"/>
        </w:rPr>
        <w:t>га.</w:t>
      </w:r>
    </w:p>
    <w:p w:rsidR="00C15F77" w:rsidRPr="004422C7" w:rsidRDefault="00C15F77" w:rsidP="004422C7">
      <w:pPr>
        <w:pStyle w:val="10"/>
        <w:suppressAutoHyphens/>
        <w:spacing w:before="0" w:after="0"/>
        <w:ind w:firstLine="851"/>
        <w:rPr>
          <w:sz w:val="24"/>
          <w:szCs w:val="24"/>
        </w:rPr>
      </w:pPr>
      <w:r w:rsidRPr="004422C7">
        <w:rPr>
          <w:sz w:val="24"/>
          <w:szCs w:val="24"/>
        </w:rPr>
        <w:t>В Генеральном плане предусмотрены следующие основные мероприятия по развитию системы общественного центра сельского поселения:</w:t>
      </w:r>
    </w:p>
    <w:p w:rsidR="00C15F77" w:rsidRPr="004422C7" w:rsidRDefault="00C15F77" w:rsidP="004422C7">
      <w:pPr>
        <w:pStyle w:val="10"/>
        <w:suppressAutoHyphens/>
        <w:spacing w:before="0" w:after="0"/>
        <w:ind w:firstLine="851"/>
        <w:rPr>
          <w:sz w:val="24"/>
          <w:szCs w:val="24"/>
        </w:rPr>
      </w:pPr>
      <w:r w:rsidRPr="004422C7">
        <w:rPr>
          <w:sz w:val="24"/>
          <w:szCs w:val="24"/>
        </w:rPr>
        <w:t>- резервирование территорий для создания общественно-деловых зон, новых экологически безопасных зон приложения труда, зон малого и среднего бизнеса;</w:t>
      </w:r>
    </w:p>
    <w:p w:rsidR="00C15F77" w:rsidRPr="004422C7" w:rsidRDefault="00C15F77" w:rsidP="004422C7">
      <w:pPr>
        <w:pStyle w:val="10"/>
        <w:suppressAutoHyphens/>
        <w:spacing w:before="0" w:after="0"/>
        <w:ind w:firstLine="851"/>
        <w:rPr>
          <w:sz w:val="24"/>
          <w:szCs w:val="24"/>
        </w:rPr>
      </w:pPr>
      <w:r w:rsidRPr="004422C7">
        <w:rPr>
          <w:sz w:val="24"/>
          <w:szCs w:val="24"/>
        </w:rPr>
        <w:t>- дальнейшее развитие специализированных центров здравоохранения, а также спортивных и рекреационных центров;</w:t>
      </w:r>
    </w:p>
    <w:p w:rsidR="00C15F77" w:rsidRPr="004422C7" w:rsidRDefault="00C15F77" w:rsidP="004422C7">
      <w:pPr>
        <w:pStyle w:val="10"/>
        <w:suppressAutoHyphens/>
        <w:spacing w:before="0" w:after="0"/>
        <w:ind w:firstLine="851"/>
        <w:rPr>
          <w:sz w:val="24"/>
          <w:szCs w:val="24"/>
        </w:rPr>
      </w:pPr>
      <w:r w:rsidRPr="004422C7">
        <w:rPr>
          <w:sz w:val="24"/>
          <w:szCs w:val="24"/>
        </w:rPr>
        <w:t>- выделение и благоустройство рекреационной зоны, включающей в себя прибрежные территории вдоль рек, территории озелененных парковых зон отдыха, с возможной перспективой формирования системы пляжей.</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Развитие и размещение объектов социальной инфраструктуры</w:t>
      </w:r>
    </w:p>
    <w:p w:rsidR="00C15F77" w:rsidRPr="004422C7" w:rsidRDefault="00C15F77" w:rsidP="004422C7">
      <w:pPr>
        <w:shd w:val="clear" w:color="auto" w:fill="FFFFFF"/>
        <w:suppressAutoHyphens/>
        <w:spacing w:after="0" w:line="240" w:lineRule="auto"/>
        <w:ind w:firstLine="851"/>
        <w:jc w:val="both"/>
        <w:rPr>
          <w:rFonts w:ascii="Arial" w:hAnsi="Arial" w:cs="Arial"/>
          <w:sz w:val="24"/>
          <w:szCs w:val="24"/>
        </w:rPr>
      </w:pPr>
      <w:r w:rsidRPr="004422C7">
        <w:rPr>
          <w:rFonts w:ascii="Arial" w:hAnsi="Arial" w:cs="Arial"/>
          <w:sz w:val="24"/>
          <w:szCs w:val="24"/>
        </w:rPr>
        <w:t>В населенном пункте Атаманского сельского поселения имеется развитая сеть предприятий и учреждений культурно-бытового назначения, которые обслуживают население.</w:t>
      </w:r>
    </w:p>
    <w:p w:rsidR="00C15F77" w:rsidRPr="004422C7" w:rsidRDefault="00C15F77" w:rsidP="004422C7">
      <w:pPr>
        <w:shd w:val="clear" w:color="auto" w:fill="FFFFFF"/>
        <w:suppressAutoHyphens/>
        <w:spacing w:after="0" w:line="240" w:lineRule="auto"/>
        <w:ind w:firstLine="851"/>
        <w:jc w:val="both"/>
        <w:rPr>
          <w:rFonts w:ascii="Arial" w:hAnsi="Arial" w:cs="Arial"/>
          <w:sz w:val="24"/>
          <w:szCs w:val="24"/>
        </w:rPr>
      </w:pPr>
      <w:r w:rsidRPr="004422C7">
        <w:rPr>
          <w:rFonts w:ascii="Arial" w:hAnsi="Arial" w:cs="Arial"/>
          <w:sz w:val="24"/>
          <w:szCs w:val="24"/>
        </w:rPr>
        <w:t>Генеральным планом предусматривается дальнейшее развитие и совершенствование структуры обслуживания с учетом сложившихся факторов.</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Совершенствование системы культурно-бытового обслуживания населения является важнейшей составляющей частью социального развития населенных пунктов. Процесс развития системы культурно-бытового обслуживания будет сопровождаться изменениями как качественного порядка – повышение уровня обслуживания, появления новых видов услуг (Интернет-клуб, видеотека, специализированные спортклубы), так и количественного порядка – увеличение количества рабочих мест в сфере обслуживания за счет кадров, вытесняемых в условиях рыночной экономики из других сфер рыночного комплекса.</w:t>
      </w:r>
    </w:p>
    <w:p w:rsidR="00C15F77" w:rsidRPr="004422C7" w:rsidRDefault="00C15F77" w:rsidP="004422C7">
      <w:pPr>
        <w:shd w:val="clear" w:color="auto" w:fill="FFFFFF"/>
        <w:suppressAutoHyphens/>
        <w:spacing w:after="0" w:line="240" w:lineRule="auto"/>
        <w:ind w:firstLine="851"/>
        <w:jc w:val="both"/>
        <w:rPr>
          <w:rFonts w:ascii="Arial" w:hAnsi="Arial" w:cs="Arial"/>
          <w:sz w:val="24"/>
          <w:szCs w:val="24"/>
        </w:rPr>
      </w:pPr>
      <w:r w:rsidRPr="004422C7">
        <w:rPr>
          <w:rFonts w:ascii="Arial" w:hAnsi="Arial" w:cs="Arial"/>
          <w:sz w:val="24"/>
          <w:szCs w:val="24"/>
        </w:rPr>
        <w:t>Основная цель развития системы культурно-бытового обслуживания остается прежней – создание полноценных условий труда, быта и отдыха жителей населенного пункта, достижение, как минимум, нормативного уровня обеспеченности всеми видами обслуживания при минимальных затратах времени.</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В сельском поселении предусматривается трехступенчатая система учреждений социально-культурного обслуживания.</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1.Учреждения эпизодического пользования общестаничного назначения. К ним относятся: кинотеатры, Дома культуры, гостиницы, библиотеки, торговые центры, предприятия бытового обслуживания, больницы, спортивные комплексы, Дома детского творчества, административные учреждения и деловые центры;</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t>2.Учреждения периодического пользования, обеспечивающие население жилых районов и расположенные в общественных центрах планировочных районов. Это клубные помещения, учреждения торговли и быта, общественного питания, спортивные школы, спортивные залы, плавательные бассейны и др</w:t>
      </w:r>
      <w:r w:rsidR="009F4687" w:rsidRPr="004422C7">
        <w:rPr>
          <w:rFonts w:ascii="Arial" w:hAnsi="Arial" w:cs="Arial"/>
          <w:sz w:val="24"/>
          <w:szCs w:val="24"/>
        </w:rPr>
        <w:t>угие</w:t>
      </w:r>
      <w:r w:rsidRPr="004422C7">
        <w:rPr>
          <w:rFonts w:ascii="Arial" w:hAnsi="Arial" w:cs="Arial"/>
          <w:sz w:val="24"/>
          <w:szCs w:val="24"/>
        </w:rPr>
        <w:t>;</w:t>
      </w:r>
    </w:p>
    <w:p w:rsidR="00C15F77" w:rsidRPr="004422C7" w:rsidRDefault="00C15F77" w:rsidP="004422C7">
      <w:pPr>
        <w:suppressAutoHyphens/>
        <w:spacing w:after="0" w:line="240" w:lineRule="auto"/>
        <w:ind w:firstLine="851"/>
        <w:jc w:val="both"/>
        <w:rPr>
          <w:rFonts w:ascii="Arial" w:hAnsi="Arial" w:cs="Arial"/>
          <w:sz w:val="24"/>
          <w:szCs w:val="24"/>
        </w:rPr>
      </w:pPr>
      <w:r w:rsidRPr="004422C7">
        <w:rPr>
          <w:rFonts w:ascii="Arial" w:hAnsi="Arial" w:cs="Arial"/>
          <w:sz w:val="24"/>
          <w:szCs w:val="24"/>
        </w:rPr>
        <w:lastRenderedPageBreak/>
        <w:t>3.Учреждения повседневного пользования, обслуживающие население микрорайонов и жилых групп. К ним относятся: общеобразовательные школы, детские дошкольные учреждения, магазины повседневного спроса, кафе, приемные пункты и мастерские КБО.</w:t>
      </w:r>
    </w:p>
    <w:p w:rsidR="00C15F77" w:rsidRPr="004422C7" w:rsidRDefault="00C15F77" w:rsidP="004422C7">
      <w:pPr>
        <w:shd w:val="clear" w:color="auto" w:fill="FFFFFF"/>
        <w:suppressAutoHyphens/>
        <w:spacing w:after="0" w:line="240" w:lineRule="auto"/>
        <w:ind w:firstLine="851"/>
        <w:jc w:val="both"/>
        <w:rPr>
          <w:rFonts w:ascii="Arial" w:hAnsi="Arial" w:cs="Arial"/>
          <w:sz w:val="24"/>
          <w:szCs w:val="24"/>
        </w:rPr>
      </w:pPr>
      <w:r w:rsidRPr="004422C7">
        <w:rPr>
          <w:rFonts w:ascii="Arial" w:hAnsi="Arial" w:cs="Arial"/>
          <w:sz w:val="24"/>
          <w:szCs w:val="24"/>
        </w:rPr>
        <w:t>В основном, существующая сеть учреждений соцкультбыта сохраняется на перспективу, некоторые объекты подлежат реконструкции и модернизации.</w:t>
      </w:r>
    </w:p>
    <w:p w:rsidR="00C15F77" w:rsidRPr="004422C7" w:rsidRDefault="00C15F77" w:rsidP="004422C7">
      <w:pPr>
        <w:tabs>
          <w:tab w:val="left" w:pos="765"/>
          <w:tab w:val="left" w:pos="3120"/>
          <w:tab w:val="left" w:pos="5037"/>
          <w:tab w:val="left" w:pos="7440"/>
        </w:tabs>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Приоритетом развития социальной инфраструктуры является:</w:t>
      </w:r>
    </w:p>
    <w:p w:rsidR="00C15F77" w:rsidRPr="004422C7" w:rsidRDefault="00C15F77" w:rsidP="004422C7">
      <w:pPr>
        <w:tabs>
          <w:tab w:val="left" w:pos="765"/>
          <w:tab w:val="left" w:pos="3120"/>
          <w:tab w:val="left" w:pos="5037"/>
          <w:tab w:val="left" w:pos="7440"/>
        </w:tabs>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 строительство объектов социально- гарантированного уровня – школ, детских дошкольных учреждений и амбулаторно- поликлинических учреждений. Требуется добиться 100% обеспечения жителей села сооружениями подобного типа.</w:t>
      </w:r>
    </w:p>
    <w:p w:rsidR="00C15F77" w:rsidRPr="004422C7" w:rsidRDefault="00C15F77" w:rsidP="004422C7">
      <w:pPr>
        <w:tabs>
          <w:tab w:val="left" w:pos="765"/>
          <w:tab w:val="left" w:pos="3120"/>
          <w:tab w:val="left" w:pos="5037"/>
          <w:tab w:val="left" w:pos="7440"/>
        </w:tabs>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Наряду с транспортной и инженерной инфраструктурой объекты социальной инфраструктуры обеспечиваются бюджетом, реконструкция и строительство которых является</w:t>
      </w:r>
      <w:r w:rsidR="009F4687" w:rsidRPr="004422C7">
        <w:rPr>
          <w:rFonts w:ascii="Arial" w:hAnsi="Arial" w:cs="Arial"/>
          <w:color w:val="000000"/>
          <w:sz w:val="24"/>
          <w:szCs w:val="24"/>
        </w:rPr>
        <w:t xml:space="preserve"> обязательством местной власти. </w:t>
      </w:r>
      <w:r w:rsidRPr="004422C7">
        <w:rPr>
          <w:rFonts w:ascii="Arial" w:hAnsi="Arial" w:cs="Arial"/>
          <w:color w:val="000000"/>
          <w:sz w:val="24"/>
          <w:szCs w:val="24"/>
        </w:rPr>
        <w:t>Проектом генерального плана предлагается сформировать в дополнение к существующим зонам объектов социальной инфраструктуры  расположенным в центральной части станицы, новые зоны в западной, восточной и северной части населенного пункта:</w:t>
      </w:r>
    </w:p>
    <w:p w:rsidR="00C15F77" w:rsidRPr="004422C7" w:rsidRDefault="00C15F77" w:rsidP="004422C7">
      <w:pPr>
        <w:tabs>
          <w:tab w:val="left" w:pos="720"/>
          <w:tab w:val="left" w:pos="765"/>
          <w:tab w:val="left" w:pos="3120"/>
          <w:tab w:val="left" w:pos="5037"/>
          <w:tab w:val="left" w:pos="7440"/>
        </w:tabs>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 зону объектов образования: школа на 250 учащихся по ул. Октябрьской в восточной части населенного пункта, 3 детских сада – в западной части по ул. Пушкина, в северной части по ул. Заречной, в восточной части по пер. Сосыкинский;</w:t>
      </w:r>
    </w:p>
    <w:p w:rsidR="00C15F77" w:rsidRPr="004422C7" w:rsidRDefault="00C15F77" w:rsidP="004422C7">
      <w:pPr>
        <w:tabs>
          <w:tab w:val="left" w:pos="720"/>
          <w:tab w:val="left" w:pos="765"/>
          <w:tab w:val="left" w:pos="3120"/>
          <w:tab w:val="left" w:pos="5037"/>
          <w:tab w:val="left" w:pos="7440"/>
        </w:tabs>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 зону объектов для спорта и физкультуры расположить в восточной части населенного пункта по ул. Октябрьской в непосредственной близости от проектируемой жилой застройки;</w:t>
      </w:r>
    </w:p>
    <w:p w:rsidR="00C15F77" w:rsidRPr="004422C7" w:rsidRDefault="00C15F77" w:rsidP="004422C7">
      <w:pPr>
        <w:tabs>
          <w:tab w:val="left" w:pos="720"/>
          <w:tab w:val="left" w:pos="765"/>
          <w:tab w:val="left" w:pos="3120"/>
          <w:tab w:val="left" w:pos="5037"/>
          <w:tab w:val="left" w:pos="7440"/>
        </w:tabs>
        <w:suppressAutoHyphens/>
        <w:spacing w:after="0" w:line="240" w:lineRule="auto"/>
        <w:ind w:firstLine="851"/>
        <w:jc w:val="both"/>
        <w:rPr>
          <w:rFonts w:ascii="Arial" w:hAnsi="Arial" w:cs="Arial"/>
          <w:color w:val="000000"/>
          <w:sz w:val="24"/>
          <w:szCs w:val="24"/>
        </w:rPr>
      </w:pPr>
      <w:r w:rsidRPr="004422C7">
        <w:rPr>
          <w:rFonts w:ascii="Arial" w:hAnsi="Arial" w:cs="Arial"/>
          <w:color w:val="000000"/>
          <w:sz w:val="24"/>
          <w:szCs w:val="24"/>
        </w:rPr>
        <w:t>- зону объектов культуры и отдыха расположить по ул. Октябрьской в непосредственной близости от проектируемой жилой застройки;</w:t>
      </w:r>
    </w:p>
    <w:p w:rsidR="00C15F77" w:rsidRPr="004422C7" w:rsidRDefault="00C15F77" w:rsidP="004422C7">
      <w:pPr>
        <w:tabs>
          <w:tab w:val="left" w:pos="720"/>
          <w:tab w:val="left" w:pos="765"/>
          <w:tab w:val="left" w:pos="3120"/>
          <w:tab w:val="left" w:pos="5037"/>
          <w:tab w:val="left" w:pos="7440"/>
        </w:tabs>
        <w:suppressAutoHyphens/>
        <w:spacing w:line="240" w:lineRule="auto"/>
        <w:ind w:firstLine="851"/>
        <w:jc w:val="both"/>
        <w:rPr>
          <w:rFonts w:ascii="Arial" w:hAnsi="Arial" w:cs="Arial"/>
          <w:color w:val="000000"/>
          <w:sz w:val="24"/>
          <w:szCs w:val="24"/>
        </w:rPr>
      </w:pPr>
      <w:r w:rsidRPr="004422C7">
        <w:rPr>
          <w:rFonts w:ascii="Arial" w:hAnsi="Arial" w:cs="Arial"/>
          <w:color w:val="000000"/>
          <w:sz w:val="24"/>
          <w:szCs w:val="24"/>
        </w:rPr>
        <w:t>- зону торговли и обслуживания разместить в северной части по ул. Заречной.</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2.3 Объемы потребления тепловой энергии (мощности), теплоносителя и приросты потребления тепловой энергии (мощности)</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Прогноз прироста тепловых</w:t>
      </w:r>
      <w:r w:rsidR="00953BB3" w:rsidRPr="004422C7">
        <w:rPr>
          <w:rFonts w:ascii="Arial" w:hAnsi="Arial" w:cs="Arial"/>
          <w:sz w:val="24"/>
          <w:szCs w:val="24"/>
        </w:rPr>
        <w:t xml:space="preserve"> нагрузок сформирован на основе </w:t>
      </w:r>
      <w:r w:rsidRPr="004422C7">
        <w:rPr>
          <w:rFonts w:ascii="Arial" w:hAnsi="Arial" w:cs="Arial"/>
          <w:sz w:val="24"/>
          <w:szCs w:val="24"/>
        </w:rPr>
        <w:t>материалов Генерального плана сельского поселения.</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В связи с отсутствием в представленном материале данных по характеристикам строящихся нежилых зданий</w:t>
      </w:r>
      <w:r w:rsidR="00953BB3" w:rsidRPr="004422C7">
        <w:rPr>
          <w:rFonts w:ascii="Arial" w:hAnsi="Arial" w:cs="Arial"/>
          <w:sz w:val="24"/>
          <w:szCs w:val="24"/>
        </w:rPr>
        <w:t>,</w:t>
      </w:r>
      <w:r w:rsidRPr="004422C7">
        <w:rPr>
          <w:rFonts w:ascii="Arial" w:hAnsi="Arial" w:cs="Arial"/>
          <w:sz w:val="24"/>
          <w:szCs w:val="24"/>
        </w:rPr>
        <w:t xml:space="preserve"> удельное теплопотребление строящихся нежилых зданий на период до 2030 года определялось по укрупненным показателям на основе материалов, представленных в книге Е.Я. Соколова «Теплофикация и тепловые сети» (глава 2 «Тепловое потребление»):</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 Тепловая нагрузка общественных зданий на отопление принимается в размере 25 % от тепловой нагрузки отопления строящихся жилых зданий;</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 Тепловая нагрузка общественных зданий на вентиляцию принимается в размере 60 % от тепловой нагрузки отопления строящихся общественных зданий;</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 Тепловая нагрузка на горячее водоснабжение строящихся общественных зданий принимается из расхода 25 л/сутки на 1 жителя строящихся жилых зданий.</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Аналогично прогнозу перспективной застройки, прогноз спроса на тепловую энергию выполнен территориально-распределенным - для каждой из зон планировки.</w:t>
      </w:r>
    </w:p>
    <w:p w:rsidR="009F580B" w:rsidRPr="004422C7" w:rsidRDefault="009F580B" w:rsidP="004422C7">
      <w:pPr>
        <w:spacing w:after="0" w:line="240" w:lineRule="auto"/>
        <w:ind w:firstLine="851"/>
        <w:jc w:val="both"/>
        <w:rPr>
          <w:rFonts w:ascii="Arial" w:hAnsi="Arial" w:cs="Arial"/>
          <w:sz w:val="24"/>
          <w:szCs w:val="24"/>
        </w:rPr>
      </w:pPr>
      <w:r w:rsidRPr="004422C7">
        <w:rPr>
          <w:rFonts w:ascii="Arial" w:hAnsi="Arial" w:cs="Arial"/>
          <w:sz w:val="24"/>
          <w:szCs w:val="24"/>
        </w:rPr>
        <w:t>В 201</w:t>
      </w:r>
      <w:r w:rsidR="004A3CAF" w:rsidRPr="004422C7">
        <w:rPr>
          <w:rFonts w:ascii="Arial" w:hAnsi="Arial" w:cs="Arial"/>
          <w:sz w:val="24"/>
          <w:szCs w:val="24"/>
        </w:rPr>
        <w:t>4</w:t>
      </w:r>
      <w:r w:rsidRPr="004422C7">
        <w:rPr>
          <w:rFonts w:ascii="Arial" w:hAnsi="Arial" w:cs="Arial"/>
          <w:sz w:val="24"/>
          <w:szCs w:val="24"/>
        </w:rPr>
        <w:t xml:space="preserve"> году  </w:t>
      </w:r>
      <w:r w:rsidR="004A3CAF" w:rsidRPr="004422C7">
        <w:rPr>
          <w:rFonts w:ascii="Arial" w:hAnsi="Arial" w:cs="Arial"/>
          <w:sz w:val="24"/>
          <w:szCs w:val="24"/>
        </w:rPr>
        <w:t>потребление</w:t>
      </w:r>
      <w:r w:rsidRPr="004422C7">
        <w:rPr>
          <w:rFonts w:ascii="Arial" w:hAnsi="Arial" w:cs="Arial"/>
          <w:sz w:val="24"/>
          <w:szCs w:val="24"/>
        </w:rPr>
        <w:t xml:space="preserve"> тепловой энергии в тепловую сеть составил </w:t>
      </w:r>
      <w:r w:rsidR="004A3CAF" w:rsidRPr="004422C7">
        <w:rPr>
          <w:rFonts w:ascii="Arial" w:hAnsi="Arial" w:cs="Arial"/>
          <w:sz w:val="24"/>
          <w:szCs w:val="24"/>
        </w:rPr>
        <w:t>253 Гкал</w:t>
      </w:r>
      <w:r w:rsidRPr="004422C7">
        <w:rPr>
          <w:rFonts w:ascii="Arial" w:hAnsi="Arial" w:cs="Arial"/>
          <w:sz w:val="24"/>
          <w:szCs w:val="24"/>
        </w:rPr>
        <w:t>.</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2.3.1 Прогноз прироста тепловых нагрузок и теплопотребления потребителей жилищно–коммунального сектора</w:t>
      </w:r>
    </w:p>
    <w:p w:rsidR="00D9610F" w:rsidRPr="004422C7" w:rsidRDefault="00D9610F" w:rsidP="004422C7">
      <w:pPr>
        <w:spacing w:after="0" w:line="240" w:lineRule="auto"/>
        <w:ind w:firstLine="851"/>
        <w:jc w:val="both"/>
        <w:rPr>
          <w:rFonts w:ascii="Arial" w:hAnsi="Arial" w:cs="Arial"/>
          <w:sz w:val="24"/>
          <w:szCs w:val="24"/>
        </w:rPr>
      </w:pPr>
      <w:r w:rsidRPr="004422C7">
        <w:rPr>
          <w:rFonts w:ascii="Arial" w:hAnsi="Arial" w:cs="Arial"/>
          <w:sz w:val="24"/>
          <w:szCs w:val="24"/>
        </w:rPr>
        <w:t>Прогнозируемые годовые объемы прироста теплопотребления для каждого из периодов, также как и прирост перспективной застройки, были определены по состоянию на начало следующего периода, т.е. исходя из величины площади застройки, введенной в эксплуатацию</w:t>
      </w:r>
      <w:r w:rsidR="00374AF7" w:rsidRPr="004422C7">
        <w:rPr>
          <w:rFonts w:ascii="Arial" w:hAnsi="Arial" w:cs="Arial"/>
          <w:sz w:val="24"/>
          <w:szCs w:val="24"/>
        </w:rPr>
        <w:t>,</w:t>
      </w:r>
      <w:r w:rsidRPr="004422C7">
        <w:rPr>
          <w:rFonts w:ascii="Arial" w:hAnsi="Arial" w:cs="Arial"/>
          <w:sz w:val="24"/>
          <w:szCs w:val="24"/>
        </w:rPr>
        <w:t xml:space="preserve"> в течение рассматр</w:t>
      </w:r>
      <w:r w:rsidR="00953BB3" w:rsidRPr="004422C7">
        <w:rPr>
          <w:rFonts w:ascii="Arial" w:hAnsi="Arial" w:cs="Arial"/>
          <w:sz w:val="24"/>
          <w:szCs w:val="24"/>
        </w:rPr>
        <w:t>иваемого периода (например, 2016</w:t>
      </w:r>
      <w:r w:rsidRPr="004422C7">
        <w:rPr>
          <w:rFonts w:ascii="Arial" w:hAnsi="Arial" w:cs="Arial"/>
          <w:sz w:val="24"/>
          <w:szCs w:val="24"/>
        </w:rPr>
        <w:t xml:space="preserve"> гг.)</w:t>
      </w:r>
      <w:r w:rsidR="00374AF7" w:rsidRPr="004422C7">
        <w:rPr>
          <w:rFonts w:ascii="Arial" w:hAnsi="Arial" w:cs="Arial"/>
          <w:sz w:val="24"/>
          <w:szCs w:val="24"/>
        </w:rPr>
        <w:t>,</w:t>
      </w:r>
      <w:r w:rsidRPr="004422C7">
        <w:rPr>
          <w:rFonts w:ascii="Arial" w:hAnsi="Arial" w:cs="Arial"/>
          <w:sz w:val="24"/>
          <w:szCs w:val="24"/>
        </w:rPr>
        <w:t xml:space="preserve"> приводится прирост тепла для условного 201</w:t>
      </w:r>
      <w:r w:rsidR="00953BB3" w:rsidRPr="004422C7">
        <w:rPr>
          <w:rFonts w:ascii="Arial" w:hAnsi="Arial" w:cs="Arial"/>
          <w:sz w:val="24"/>
          <w:szCs w:val="24"/>
        </w:rPr>
        <w:t>6</w:t>
      </w:r>
      <w:r w:rsidRPr="004422C7">
        <w:rPr>
          <w:rFonts w:ascii="Arial" w:hAnsi="Arial" w:cs="Arial"/>
          <w:sz w:val="24"/>
          <w:szCs w:val="24"/>
        </w:rPr>
        <w:t xml:space="preserve"> года, в период 201</w:t>
      </w:r>
      <w:r w:rsidR="00953BB3" w:rsidRPr="004422C7">
        <w:rPr>
          <w:rFonts w:ascii="Arial" w:hAnsi="Arial" w:cs="Arial"/>
          <w:sz w:val="24"/>
          <w:szCs w:val="24"/>
        </w:rPr>
        <w:t>7-2021</w:t>
      </w:r>
      <w:r w:rsidRPr="004422C7">
        <w:rPr>
          <w:rFonts w:ascii="Arial" w:hAnsi="Arial" w:cs="Arial"/>
          <w:sz w:val="24"/>
          <w:szCs w:val="24"/>
        </w:rPr>
        <w:t xml:space="preserve"> гг. – прирост теплопотребления за счет новой застройки, введенной в эксп</w:t>
      </w:r>
      <w:r w:rsidR="00311099" w:rsidRPr="004422C7">
        <w:rPr>
          <w:rFonts w:ascii="Arial" w:hAnsi="Arial" w:cs="Arial"/>
          <w:sz w:val="24"/>
          <w:szCs w:val="24"/>
        </w:rPr>
        <w:t xml:space="preserve">луатацию в данный период и т.д.. </w:t>
      </w:r>
      <w:r w:rsidRPr="004422C7">
        <w:rPr>
          <w:rFonts w:ascii="Arial" w:hAnsi="Arial" w:cs="Arial"/>
          <w:sz w:val="24"/>
          <w:szCs w:val="24"/>
        </w:rPr>
        <w:t xml:space="preserve">Прогноз прироста тепловой нагрузки на территории </w:t>
      </w:r>
      <w:r w:rsidR="00374AF7" w:rsidRPr="004422C7">
        <w:rPr>
          <w:rFonts w:ascii="Arial" w:hAnsi="Arial" w:cs="Arial"/>
          <w:sz w:val="24"/>
          <w:szCs w:val="24"/>
        </w:rPr>
        <w:t xml:space="preserve">поселения </w:t>
      </w:r>
      <w:r w:rsidRPr="004422C7">
        <w:rPr>
          <w:rFonts w:ascii="Arial" w:hAnsi="Arial" w:cs="Arial"/>
          <w:sz w:val="24"/>
          <w:szCs w:val="24"/>
        </w:rPr>
        <w:t>за счет ввода в эксплуатацию вновь стр</w:t>
      </w:r>
      <w:r w:rsidR="00953BB3" w:rsidRPr="004422C7">
        <w:rPr>
          <w:rFonts w:ascii="Arial" w:hAnsi="Arial" w:cs="Arial"/>
          <w:sz w:val="24"/>
          <w:szCs w:val="24"/>
        </w:rPr>
        <w:t>оящихся зданий для периодов 2016 гг., 2017</w:t>
      </w:r>
      <w:r w:rsidRPr="004422C7">
        <w:rPr>
          <w:rFonts w:ascii="Arial" w:hAnsi="Arial" w:cs="Arial"/>
          <w:sz w:val="24"/>
          <w:szCs w:val="24"/>
        </w:rPr>
        <w:t>-202</w:t>
      </w:r>
      <w:r w:rsidR="00953BB3" w:rsidRPr="004422C7">
        <w:rPr>
          <w:rFonts w:ascii="Arial" w:hAnsi="Arial" w:cs="Arial"/>
          <w:sz w:val="24"/>
          <w:szCs w:val="24"/>
        </w:rPr>
        <w:t>1</w:t>
      </w:r>
      <w:r w:rsidRPr="004422C7">
        <w:rPr>
          <w:rFonts w:ascii="Arial" w:hAnsi="Arial" w:cs="Arial"/>
          <w:sz w:val="24"/>
          <w:szCs w:val="24"/>
        </w:rPr>
        <w:t xml:space="preserve"> гг., 202</w:t>
      </w:r>
      <w:r w:rsidR="00953BB3" w:rsidRPr="004422C7">
        <w:rPr>
          <w:rFonts w:ascii="Arial" w:hAnsi="Arial" w:cs="Arial"/>
          <w:sz w:val="24"/>
          <w:szCs w:val="24"/>
        </w:rPr>
        <w:t>2</w:t>
      </w:r>
      <w:r w:rsidRPr="004422C7">
        <w:rPr>
          <w:rFonts w:ascii="Arial" w:hAnsi="Arial" w:cs="Arial"/>
          <w:sz w:val="24"/>
          <w:szCs w:val="24"/>
        </w:rPr>
        <w:t>-202</w:t>
      </w:r>
      <w:r w:rsidR="00953BB3" w:rsidRPr="004422C7">
        <w:rPr>
          <w:rFonts w:ascii="Arial" w:hAnsi="Arial" w:cs="Arial"/>
          <w:sz w:val="24"/>
          <w:szCs w:val="24"/>
        </w:rPr>
        <w:t>6</w:t>
      </w:r>
      <w:r w:rsidRPr="004422C7">
        <w:rPr>
          <w:rFonts w:ascii="Arial" w:hAnsi="Arial" w:cs="Arial"/>
          <w:sz w:val="24"/>
          <w:szCs w:val="24"/>
        </w:rPr>
        <w:t xml:space="preserve"> гг., 202</w:t>
      </w:r>
      <w:r w:rsidR="00953BB3" w:rsidRPr="004422C7">
        <w:rPr>
          <w:rFonts w:ascii="Arial" w:hAnsi="Arial" w:cs="Arial"/>
          <w:sz w:val="24"/>
          <w:szCs w:val="24"/>
        </w:rPr>
        <w:t>7</w:t>
      </w:r>
      <w:r w:rsidRPr="004422C7">
        <w:rPr>
          <w:rFonts w:ascii="Arial" w:hAnsi="Arial" w:cs="Arial"/>
          <w:sz w:val="24"/>
          <w:szCs w:val="24"/>
        </w:rPr>
        <w:t>-2030 гг. и на весь рассматриваемый период 201</w:t>
      </w:r>
      <w:r w:rsidR="00953BB3" w:rsidRPr="004422C7">
        <w:rPr>
          <w:rFonts w:ascii="Arial" w:hAnsi="Arial" w:cs="Arial"/>
          <w:sz w:val="24"/>
          <w:szCs w:val="24"/>
        </w:rPr>
        <w:t>5</w:t>
      </w:r>
      <w:r w:rsidRPr="004422C7">
        <w:rPr>
          <w:rFonts w:ascii="Arial" w:hAnsi="Arial" w:cs="Arial"/>
          <w:sz w:val="24"/>
          <w:szCs w:val="24"/>
        </w:rPr>
        <w:t>-2030 г</w:t>
      </w:r>
      <w:r w:rsidR="00F70134" w:rsidRPr="004422C7">
        <w:rPr>
          <w:rFonts w:ascii="Arial" w:hAnsi="Arial" w:cs="Arial"/>
          <w:sz w:val="24"/>
          <w:szCs w:val="24"/>
        </w:rPr>
        <w:t>г. приведен в таблице</w:t>
      </w:r>
      <w:r w:rsidR="00DD67CA" w:rsidRPr="004422C7">
        <w:rPr>
          <w:rFonts w:ascii="Arial" w:hAnsi="Arial" w:cs="Arial"/>
          <w:sz w:val="24"/>
          <w:szCs w:val="24"/>
        </w:rPr>
        <w:t xml:space="preserve"> </w:t>
      </w:r>
      <w:r w:rsidR="00F70134" w:rsidRPr="004422C7">
        <w:rPr>
          <w:rFonts w:ascii="Arial" w:hAnsi="Arial" w:cs="Arial"/>
          <w:sz w:val="24"/>
          <w:szCs w:val="24"/>
        </w:rPr>
        <w:t>21</w:t>
      </w:r>
      <w:r w:rsidRPr="004422C7">
        <w:rPr>
          <w:rFonts w:ascii="Arial" w:hAnsi="Arial" w:cs="Arial"/>
          <w:sz w:val="24"/>
          <w:szCs w:val="24"/>
        </w:rPr>
        <w:t>.</w:t>
      </w:r>
    </w:p>
    <w:p w:rsidR="00D9610F" w:rsidRPr="004422C7" w:rsidRDefault="00F70134" w:rsidP="004422C7">
      <w:pPr>
        <w:spacing w:after="0" w:line="240" w:lineRule="auto"/>
        <w:ind w:firstLine="851"/>
        <w:jc w:val="both"/>
        <w:rPr>
          <w:rFonts w:ascii="Arial" w:hAnsi="Arial" w:cs="Arial"/>
          <w:sz w:val="24"/>
          <w:szCs w:val="24"/>
        </w:rPr>
      </w:pPr>
      <w:r w:rsidRPr="004422C7">
        <w:rPr>
          <w:rFonts w:ascii="Arial" w:hAnsi="Arial" w:cs="Arial"/>
          <w:sz w:val="24"/>
          <w:szCs w:val="24"/>
        </w:rPr>
        <w:t>Таблица 21</w:t>
      </w:r>
      <w:r w:rsidR="00D9610F" w:rsidRPr="004422C7">
        <w:rPr>
          <w:rFonts w:ascii="Arial" w:hAnsi="Arial" w:cs="Arial"/>
          <w:sz w:val="24"/>
          <w:szCs w:val="24"/>
        </w:rPr>
        <w:t>. Сводные значения приростов тепловых нагрузок за период 201</w:t>
      </w:r>
      <w:r w:rsidR="00953BB3" w:rsidRPr="004422C7">
        <w:rPr>
          <w:rFonts w:ascii="Arial" w:hAnsi="Arial" w:cs="Arial"/>
          <w:sz w:val="24"/>
          <w:szCs w:val="24"/>
        </w:rPr>
        <w:t>5</w:t>
      </w:r>
      <w:r w:rsidR="00D9610F" w:rsidRPr="004422C7">
        <w:rPr>
          <w:rFonts w:ascii="Arial" w:hAnsi="Arial" w:cs="Arial"/>
          <w:sz w:val="24"/>
          <w:szCs w:val="24"/>
        </w:rPr>
        <w:t>-2030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754"/>
        <w:gridCol w:w="1226"/>
        <w:gridCol w:w="1334"/>
        <w:gridCol w:w="1137"/>
        <w:gridCol w:w="1339"/>
        <w:gridCol w:w="1159"/>
      </w:tblGrid>
      <w:tr w:rsidR="00D9610F" w:rsidRPr="00E655C3" w:rsidTr="00E655C3">
        <w:trPr>
          <w:trHeight w:val="278"/>
        </w:trPr>
        <w:tc>
          <w:tcPr>
            <w:tcW w:w="1500" w:type="dxa"/>
            <w:vMerge w:val="restart"/>
            <w:shd w:val="clear" w:color="auto" w:fill="auto"/>
            <w:vAlign w:val="center"/>
          </w:tcPr>
          <w:p w:rsidR="00D9610F" w:rsidRPr="004422C7" w:rsidRDefault="00D9610F" w:rsidP="004422C7">
            <w:pPr>
              <w:spacing w:after="0" w:line="240" w:lineRule="auto"/>
              <w:jc w:val="center"/>
              <w:rPr>
                <w:rFonts w:ascii="Arial" w:hAnsi="Arial" w:cs="Arial"/>
                <w:sz w:val="24"/>
                <w:szCs w:val="24"/>
              </w:rPr>
            </w:pPr>
            <w:r w:rsidRPr="004422C7">
              <w:rPr>
                <w:rFonts w:ascii="Arial" w:hAnsi="Arial" w:cs="Arial"/>
                <w:sz w:val="24"/>
                <w:szCs w:val="24"/>
              </w:rPr>
              <w:t>Населенный пункт</w:t>
            </w:r>
          </w:p>
        </w:tc>
        <w:tc>
          <w:tcPr>
            <w:tcW w:w="1194" w:type="dxa"/>
            <w:vMerge w:val="restart"/>
            <w:shd w:val="clear" w:color="auto" w:fill="auto"/>
            <w:vAlign w:val="center"/>
          </w:tcPr>
          <w:p w:rsidR="00D9610F" w:rsidRPr="004422C7" w:rsidRDefault="00D9610F" w:rsidP="004422C7">
            <w:pPr>
              <w:spacing w:after="0" w:line="240" w:lineRule="auto"/>
              <w:jc w:val="center"/>
              <w:rPr>
                <w:rFonts w:ascii="Arial" w:hAnsi="Arial" w:cs="Arial"/>
                <w:sz w:val="24"/>
                <w:szCs w:val="24"/>
              </w:rPr>
            </w:pPr>
            <w:r w:rsidRPr="004422C7">
              <w:rPr>
                <w:rFonts w:ascii="Arial" w:hAnsi="Arial" w:cs="Arial"/>
                <w:sz w:val="24"/>
                <w:szCs w:val="24"/>
              </w:rPr>
              <w:t>Источник данных</w:t>
            </w:r>
          </w:p>
        </w:tc>
        <w:tc>
          <w:tcPr>
            <w:tcW w:w="6877" w:type="dxa"/>
            <w:gridSpan w:val="5"/>
            <w:shd w:val="clear" w:color="auto" w:fill="auto"/>
            <w:vAlign w:val="center"/>
          </w:tcPr>
          <w:p w:rsidR="00D9610F" w:rsidRPr="004422C7" w:rsidRDefault="00D9610F" w:rsidP="004422C7">
            <w:pPr>
              <w:spacing w:after="0" w:line="240" w:lineRule="auto"/>
              <w:jc w:val="center"/>
              <w:rPr>
                <w:rFonts w:ascii="Arial" w:hAnsi="Arial" w:cs="Arial"/>
                <w:sz w:val="24"/>
                <w:szCs w:val="24"/>
              </w:rPr>
            </w:pPr>
            <w:r w:rsidRPr="004422C7">
              <w:rPr>
                <w:rFonts w:ascii="Arial" w:hAnsi="Arial" w:cs="Arial"/>
                <w:sz w:val="24"/>
                <w:szCs w:val="24"/>
              </w:rPr>
              <w:t>Период подключения</w:t>
            </w:r>
            <w:r w:rsidR="00953BB3" w:rsidRPr="004422C7">
              <w:rPr>
                <w:rFonts w:ascii="Arial" w:hAnsi="Arial" w:cs="Arial"/>
                <w:sz w:val="24"/>
                <w:szCs w:val="24"/>
              </w:rPr>
              <w:t>/</w:t>
            </w:r>
            <w:r w:rsidRPr="004422C7">
              <w:rPr>
                <w:rFonts w:ascii="Arial" w:hAnsi="Arial" w:cs="Arial"/>
                <w:sz w:val="24"/>
                <w:szCs w:val="24"/>
              </w:rPr>
              <w:t>Прирост тепловой нагрузки, Гкал/ч</w:t>
            </w:r>
          </w:p>
        </w:tc>
      </w:tr>
      <w:tr w:rsidR="00D9610F" w:rsidRPr="00E655C3" w:rsidTr="00E655C3">
        <w:trPr>
          <w:trHeight w:val="277"/>
        </w:trPr>
        <w:tc>
          <w:tcPr>
            <w:tcW w:w="1500" w:type="dxa"/>
            <w:vMerge/>
            <w:shd w:val="clear" w:color="auto" w:fill="auto"/>
            <w:vAlign w:val="center"/>
          </w:tcPr>
          <w:p w:rsidR="00D9610F" w:rsidRPr="004422C7" w:rsidRDefault="00D9610F" w:rsidP="004422C7">
            <w:pPr>
              <w:spacing w:after="0" w:line="240" w:lineRule="auto"/>
              <w:jc w:val="center"/>
              <w:rPr>
                <w:rFonts w:ascii="Arial" w:hAnsi="Arial" w:cs="Arial"/>
                <w:sz w:val="24"/>
                <w:szCs w:val="24"/>
              </w:rPr>
            </w:pPr>
          </w:p>
        </w:tc>
        <w:tc>
          <w:tcPr>
            <w:tcW w:w="1194" w:type="dxa"/>
            <w:vMerge/>
            <w:shd w:val="clear" w:color="auto" w:fill="auto"/>
            <w:vAlign w:val="center"/>
          </w:tcPr>
          <w:p w:rsidR="00D9610F" w:rsidRPr="004422C7" w:rsidRDefault="00D9610F" w:rsidP="004422C7">
            <w:pPr>
              <w:spacing w:after="0" w:line="240" w:lineRule="auto"/>
              <w:jc w:val="center"/>
              <w:rPr>
                <w:rFonts w:ascii="Arial" w:hAnsi="Arial" w:cs="Arial"/>
                <w:sz w:val="24"/>
                <w:szCs w:val="24"/>
              </w:rPr>
            </w:pPr>
          </w:p>
        </w:tc>
        <w:tc>
          <w:tcPr>
            <w:tcW w:w="1365" w:type="dxa"/>
            <w:shd w:val="clear" w:color="auto" w:fill="auto"/>
            <w:vAlign w:val="center"/>
          </w:tcPr>
          <w:p w:rsidR="00D9610F" w:rsidRPr="004422C7" w:rsidRDefault="00953BB3" w:rsidP="004422C7">
            <w:pPr>
              <w:spacing w:after="0" w:line="240" w:lineRule="auto"/>
              <w:jc w:val="center"/>
              <w:rPr>
                <w:rFonts w:ascii="Arial" w:hAnsi="Arial" w:cs="Arial"/>
                <w:sz w:val="24"/>
                <w:szCs w:val="24"/>
              </w:rPr>
            </w:pPr>
            <w:r w:rsidRPr="004422C7">
              <w:rPr>
                <w:rFonts w:ascii="Arial" w:hAnsi="Arial" w:cs="Arial"/>
                <w:sz w:val="24"/>
                <w:szCs w:val="24"/>
              </w:rPr>
              <w:t>2015</w:t>
            </w:r>
          </w:p>
        </w:tc>
        <w:tc>
          <w:tcPr>
            <w:tcW w:w="1504" w:type="dxa"/>
            <w:shd w:val="clear" w:color="auto" w:fill="auto"/>
            <w:vAlign w:val="center"/>
          </w:tcPr>
          <w:p w:rsidR="00D9610F" w:rsidRPr="004422C7" w:rsidRDefault="00953BB3" w:rsidP="004422C7">
            <w:pPr>
              <w:spacing w:after="0" w:line="240" w:lineRule="auto"/>
              <w:jc w:val="center"/>
              <w:rPr>
                <w:rFonts w:ascii="Arial" w:hAnsi="Arial" w:cs="Arial"/>
                <w:sz w:val="24"/>
                <w:szCs w:val="24"/>
              </w:rPr>
            </w:pPr>
            <w:r w:rsidRPr="004422C7">
              <w:rPr>
                <w:rFonts w:ascii="Arial" w:hAnsi="Arial" w:cs="Arial"/>
                <w:sz w:val="24"/>
                <w:szCs w:val="24"/>
              </w:rPr>
              <w:t>2016</w:t>
            </w:r>
          </w:p>
        </w:tc>
        <w:tc>
          <w:tcPr>
            <w:tcW w:w="1250" w:type="dxa"/>
            <w:shd w:val="clear" w:color="auto" w:fill="auto"/>
            <w:vAlign w:val="center"/>
          </w:tcPr>
          <w:p w:rsidR="00D9610F" w:rsidRPr="004422C7" w:rsidRDefault="00D9610F" w:rsidP="004422C7">
            <w:pPr>
              <w:spacing w:after="0" w:line="240" w:lineRule="auto"/>
              <w:jc w:val="center"/>
              <w:rPr>
                <w:rFonts w:ascii="Arial" w:hAnsi="Arial" w:cs="Arial"/>
                <w:sz w:val="24"/>
                <w:szCs w:val="24"/>
              </w:rPr>
            </w:pPr>
            <w:r w:rsidRPr="004422C7">
              <w:rPr>
                <w:rFonts w:ascii="Arial" w:hAnsi="Arial" w:cs="Arial"/>
                <w:sz w:val="24"/>
                <w:szCs w:val="24"/>
              </w:rPr>
              <w:t>2025</w:t>
            </w:r>
          </w:p>
        </w:tc>
        <w:tc>
          <w:tcPr>
            <w:tcW w:w="1510" w:type="dxa"/>
            <w:shd w:val="clear" w:color="auto" w:fill="auto"/>
            <w:vAlign w:val="center"/>
          </w:tcPr>
          <w:p w:rsidR="00D9610F" w:rsidRPr="004422C7" w:rsidRDefault="00D9610F" w:rsidP="004422C7">
            <w:pPr>
              <w:spacing w:after="0" w:line="240" w:lineRule="auto"/>
              <w:jc w:val="center"/>
              <w:rPr>
                <w:rFonts w:ascii="Arial" w:hAnsi="Arial" w:cs="Arial"/>
                <w:sz w:val="24"/>
                <w:szCs w:val="24"/>
              </w:rPr>
            </w:pPr>
            <w:r w:rsidRPr="004422C7">
              <w:rPr>
                <w:rFonts w:ascii="Arial" w:hAnsi="Arial" w:cs="Arial"/>
                <w:sz w:val="24"/>
                <w:szCs w:val="24"/>
              </w:rPr>
              <w:t>2030</w:t>
            </w:r>
          </w:p>
        </w:tc>
        <w:tc>
          <w:tcPr>
            <w:tcW w:w="1248" w:type="dxa"/>
            <w:shd w:val="clear" w:color="auto" w:fill="auto"/>
            <w:vAlign w:val="center"/>
          </w:tcPr>
          <w:p w:rsidR="00D9610F" w:rsidRPr="004422C7" w:rsidRDefault="00D9610F" w:rsidP="004422C7">
            <w:pPr>
              <w:spacing w:after="0" w:line="240" w:lineRule="auto"/>
              <w:jc w:val="center"/>
              <w:rPr>
                <w:rFonts w:ascii="Arial" w:hAnsi="Arial" w:cs="Arial"/>
                <w:sz w:val="24"/>
                <w:szCs w:val="24"/>
              </w:rPr>
            </w:pPr>
            <w:r w:rsidRPr="004422C7">
              <w:rPr>
                <w:rFonts w:ascii="Arial" w:hAnsi="Arial" w:cs="Arial"/>
                <w:sz w:val="24"/>
                <w:szCs w:val="24"/>
              </w:rPr>
              <w:t>Итого 201</w:t>
            </w:r>
            <w:r w:rsidR="00953BB3" w:rsidRPr="004422C7">
              <w:rPr>
                <w:rFonts w:ascii="Arial" w:hAnsi="Arial" w:cs="Arial"/>
                <w:sz w:val="24"/>
                <w:szCs w:val="24"/>
              </w:rPr>
              <w:t>5</w:t>
            </w:r>
            <w:r w:rsidRPr="004422C7">
              <w:rPr>
                <w:rFonts w:ascii="Arial" w:hAnsi="Arial" w:cs="Arial"/>
                <w:sz w:val="24"/>
                <w:szCs w:val="24"/>
              </w:rPr>
              <w:t>-2030</w:t>
            </w:r>
          </w:p>
        </w:tc>
      </w:tr>
      <w:tr w:rsidR="005557EA" w:rsidRPr="00E655C3" w:rsidTr="00311099">
        <w:tc>
          <w:tcPr>
            <w:tcW w:w="1500" w:type="dxa"/>
            <w:shd w:val="clear" w:color="auto" w:fill="auto"/>
            <w:vAlign w:val="center"/>
          </w:tcPr>
          <w:p w:rsidR="005557EA" w:rsidRPr="004422C7" w:rsidRDefault="00DD67CA" w:rsidP="004422C7">
            <w:pPr>
              <w:spacing w:line="240" w:lineRule="auto"/>
              <w:jc w:val="center"/>
              <w:rPr>
                <w:rFonts w:ascii="Arial" w:hAnsi="Arial" w:cs="Arial"/>
                <w:sz w:val="24"/>
                <w:szCs w:val="24"/>
              </w:rPr>
            </w:pPr>
            <w:r w:rsidRPr="004422C7">
              <w:rPr>
                <w:rFonts w:ascii="Arial" w:hAnsi="Arial" w:cs="Arial"/>
                <w:sz w:val="24"/>
                <w:szCs w:val="24"/>
              </w:rPr>
              <w:t>станица Атаманская</w:t>
            </w:r>
          </w:p>
        </w:tc>
        <w:tc>
          <w:tcPr>
            <w:tcW w:w="1194" w:type="dxa"/>
            <w:shd w:val="clear" w:color="auto" w:fill="auto"/>
            <w:vAlign w:val="center"/>
          </w:tcPr>
          <w:p w:rsidR="005557EA" w:rsidRPr="004422C7" w:rsidRDefault="005557EA" w:rsidP="004422C7">
            <w:pPr>
              <w:spacing w:after="0" w:line="240" w:lineRule="auto"/>
              <w:jc w:val="center"/>
              <w:rPr>
                <w:rFonts w:ascii="Arial" w:hAnsi="Arial" w:cs="Arial"/>
                <w:sz w:val="24"/>
                <w:szCs w:val="24"/>
              </w:rPr>
            </w:pPr>
            <w:r w:rsidRPr="004422C7">
              <w:rPr>
                <w:rFonts w:ascii="Arial" w:hAnsi="Arial" w:cs="Arial"/>
                <w:sz w:val="24"/>
                <w:szCs w:val="24"/>
              </w:rPr>
              <w:t>прирост относительно базового периода</w:t>
            </w:r>
          </w:p>
        </w:tc>
        <w:tc>
          <w:tcPr>
            <w:tcW w:w="1365" w:type="dxa"/>
            <w:shd w:val="clear" w:color="auto" w:fill="auto"/>
            <w:vAlign w:val="center"/>
          </w:tcPr>
          <w:p w:rsidR="005557EA"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w:t>
            </w:r>
          </w:p>
        </w:tc>
        <w:tc>
          <w:tcPr>
            <w:tcW w:w="1504" w:type="dxa"/>
            <w:shd w:val="clear" w:color="auto" w:fill="auto"/>
            <w:vAlign w:val="center"/>
          </w:tcPr>
          <w:p w:rsidR="005557EA"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w:t>
            </w:r>
          </w:p>
        </w:tc>
        <w:tc>
          <w:tcPr>
            <w:tcW w:w="1250" w:type="dxa"/>
            <w:shd w:val="clear" w:color="auto" w:fill="auto"/>
            <w:vAlign w:val="center"/>
          </w:tcPr>
          <w:p w:rsidR="005557EA"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0,99</w:t>
            </w:r>
          </w:p>
        </w:tc>
        <w:tc>
          <w:tcPr>
            <w:tcW w:w="1510" w:type="dxa"/>
            <w:shd w:val="clear" w:color="auto" w:fill="auto"/>
            <w:vAlign w:val="center"/>
          </w:tcPr>
          <w:p w:rsidR="005557EA"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1,17</w:t>
            </w:r>
          </w:p>
        </w:tc>
        <w:tc>
          <w:tcPr>
            <w:tcW w:w="1248" w:type="dxa"/>
            <w:shd w:val="clear" w:color="auto" w:fill="auto"/>
            <w:vAlign w:val="center"/>
          </w:tcPr>
          <w:p w:rsidR="005557EA"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1,232</w:t>
            </w:r>
          </w:p>
        </w:tc>
      </w:tr>
      <w:tr w:rsidR="00374AF7" w:rsidRPr="00E655C3" w:rsidTr="00374AF7">
        <w:trPr>
          <w:trHeight w:val="86"/>
        </w:trPr>
        <w:tc>
          <w:tcPr>
            <w:tcW w:w="2694" w:type="dxa"/>
            <w:gridSpan w:val="2"/>
            <w:shd w:val="clear" w:color="auto" w:fill="auto"/>
          </w:tcPr>
          <w:p w:rsidR="00374AF7"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Общий итог</w:t>
            </w:r>
          </w:p>
        </w:tc>
        <w:tc>
          <w:tcPr>
            <w:tcW w:w="1365" w:type="dxa"/>
            <w:shd w:val="clear" w:color="auto" w:fill="auto"/>
            <w:vAlign w:val="center"/>
          </w:tcPr>
          <w:p w:rsidR="00374AF7"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w:t>
            </w:r>
          </w:p>
        </w:tc>
        <w:tc>
          <w:tcPr>
            <w:tcW w:w="1504" w:type="dxa"/>
            <w:shd w:val="clear" w:color="auto" w:fill="auto"/>
            <w:vAlign w:val="center"/>
          </w:tcPr>
          <w:p w:rsidR="00374AF7"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w:t>
            </w:r>
          </w:p>
        </w:tc>
        <w:tc>
          <w:tcPr>
            <w:tcW w:w="1250" w:type="dxa"/>
            <w:shd w:val="clear" w:color="auto" w:fill="auto"/>
            <w:vAlign w:val="center"/>
          </w:tcPr>
          <w:p w:rsidR="00374AF7"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0,99</w:t>
            </w:r>
          </w:p>
        </w:tc>
        <w:tc>
          <w:tcPr>
            <w:tcW w:w="1510" w:type="dxa"/>
            <w:shd w:val="clear" w:color="auto" w:fill="auto"/>
            <w:vAlign w:val="center"/>
          </w:tcPr>
          <w:p w:rsidR="00374AF7" w:rsidRPr="004422C7" w:rsidRDefault="00374AF7" w:rsidP="004422C7">
            <w:pPr>
              <w:spacing w:line="240" w:lineRule="auto"/>
              <w:jc w:val="center"/>
              <w:rPr>
                <w:rFonts w:ascii="Arial" w:hAnsi="Arial" w:cs="Arial"/>
                <w:sz w:val="24"/>
                <w:szCs w:val="24"/>
              </w:rPr>
            </w:pPr>
            <w:r w:rsidRPr="004422C7">
              <w:rPr>
                <w:rFonts w:ascii="Arial" w:hAnsi="Arial" w:cs="Arial"/>
                <w:sz w:val="24"/>
                <w:szCs w:val="24"/>
              </w:rPr>
              <w:t>1,17</w:t>
            </w:r>
          </w:p>
        </w:tc>
        <w:tc>
          <w:tcPr>
            <w:tcW w:w="1248" w:type="dxa"/>
            <w:shd w:val="clear" w:color="auto" w:fill="auto"/>
            <w:vAlign w:val="center"/>
          </w:tcPr>
          <w:p w:rsidR="00374AF7" w:rsidRPr="004422C7" w:rsidRDefault="00374AF7" w:rsidP="004422C7">
            <w:pPr>
              <w:spacing w:after="0" w:line="240" w:lineRule="auto"/>
              <w:jc w:val="center"/>
              <w:rPr>
                <w:rFonts w:ascii="Arial" w:hAnsi="Arial" w:cs="Arial"/>
                <w:sz w:val="24"/>
                <w:szCs w:val="24"/>
              </w:rPr>
            </w:pPr>
            <w:r w:rsidRPr="004422C7">
              <w:rPr>
                <w:rFonts w:ascii="Arial" w:hAnsi="Arial" w:cs="Arial"/>
                <w:sz w:val="24"/>
                <w:szCs w:val="24"/>
              </w:rPr>
              <w:t>1,232</w:t>
            </w:r>
          </w:p>
        </w:tc>
      </w:tr>
    </w:tbl>
    <w:p w:rsidR="00B11C86" w:rsidRPr="004422C7" w:rsidRDefault="00B11C86"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Суммарный прирост тепловых нагрузок к 2030 году по прогнозам составит </w:t>
      </w:r>
      <w:r w:rsidR="005557EA" w:rsidRPr="004422C7">
        <w:rPr>
          <w:rFonts w:ascii="Arial" w:hAnsi="Arial" w:cs="Arial"/>
          <w:sz w:val="24"/>
          <w:szCs w:val="24"/>
        </w:rPr>
        <w:t>0,04</w:t>
      </w:r>
      <w:r w:rsidRPr="004422C7">
        <w:rPr>
          <w:rFonts w:ascii="Arial" w:hAnsi="Arial" w:cs="Arial"/>
          <w:sz w:val="24"/>
          <w:szCs w:val="24"/>
        </w:rPr>
        <w:t xml:space="preserve"> Гкал/ч, из них:</w:t>
      </w:r>
    </w:p>
    <w:p w:rsidR="00B11C86" w:rsidRPr="004422C7" w:rsidRDefault="00B11C86"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 </w:t>
      </w:r>
      <w:r w:rsidR="00194BD1" w:rsidRPr="004422C7">
        <w:rPr>
          <w:rFonts w:ascii="Arial" w:hAnsi="Arial" w:cs="Arial"/>
          <w:sz w:val="24"/>
          <w:szCs w:val="24"/>
        </w:rPr>
        <w:t>0,</w:t>
      </w:r>
      <w:r w:rsidR="005557EA" w:rsidRPr="004422C7">
        <w:rPr>
          <w:rFonts w:ascii="Arial" w:hAnsi="Arial" w:cs="Arial"/>
          <w:sz w:val="24"/>
          <w:szCs w:val="24"/>
        </w:rPr>
        <w:t>0</w:t>
      </w:r>
      <w:r w:rsidR="00374AF7" w:rsidRPr="004422C7">
        <w:rPr>
          <w:rFonts w:ascii="Arial" w:hAnsi="Arial" w:cs="Arial"/>
          <w:sz w:val="24"/>
          <w:szCs w:val="24"/>
        </w:rPr>
        <w:t>0</w:t>
      </w:r>
      <w:r w:rsidRPr="004422C7">
        <w:rPr>
          <w:rFonts w:ascii="Arial" w:hAnsi="Arial" w:cs="Arial"/>
          <w:sz w:val="24"/>
          <w:szCs w:val="24"/>
        </w:rPr>
        <w:t xml:space="preserve"> Гкал/ч до 201</w:t>
      </w:r>
      <w:r w:rsidR="005557EA" w:rsidRPr="004422C7">
        <w:rPr>
          <w:rFonts w:ascii="Arial" w:hAnsi="Arial" w:cs="Arial"/>
          <w:sz w:val="24"/>
          <w:szCs w:val="24"/>
        </w:rPr>
        <w:t>6</w:t>
      </w:r>
      <w:r w:rsidRPr="004422C7">
        <w:rPr>
          <w:rFonts w:ascii="Arial" w:hAnsi="Arial" w:cs="Arial"/>
          <w:sz w:val="24"/>
          <w:szCs w:val="24"/>
        </w:rPr>
        <w:t xml:space="preserve"> года;</w:t>
      </w:r>
    </w:p>
    <w:p w:rsidR="00B11C86" w:rsidRPr="004422C7" w:rsidRDefault="00B11C86"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 </w:t>
      </w:r>
      <w:r w:rsidR="00194BD1" w:rsidRPr="004422C7">
        <w:rPr>
          <w:rFonts w:ascii="Arial" w:hAnsi="Arial" w:cs="Arial"/>
          <w:sz w:val="24"/>
          <w:szCs w:val="24"/>
        </w:rPr>
        <w:t>0,</w:t>
      </w:r>
      <w:r w:rsidR="00374AF7" w:rsidRPr="004422C7">
        <w:rPr>
          <w:rFonts w:ascii="Arial" w:hAnsi="Arial" w:cs="Arial"/>
          <w:sz w:val="24"/>
          <w:szCs w:val="24"/>
        </w:rPr>
        <w:t>99</w:t>
      </w:r>
      <w:r w:rsidR="005557EA" w:rsidRPr="004422C7">
        <w:rPr>
          <w:rFonts w:ascii="Arial" w:hAnsi="Arial" w:cs="Arial"/>
          <w:sz w:val="24"/>
          <w:szCs w:val="24"/>
        </w:rPr>
        <w:t xml:space="preserve"> </w:t>
      </w:r>
      <w:r w:rsidRPr="004422C7">
        <w:rPr>
          <w:rFonts w:ascii="Arial" w:hAnsi="Arial" w:cs="Arial"/>
          <w:sz w:val="24"/>
          <w:szCs w:val="24"/>
        </w:rPr>
        <w:t xml:space="preserve">Гкал/ч в период </w:t>
      </w:r>
      <w:r w:rsidR="005557EA" w:rsidRPr="004422C7">
        <w:rPr>
          <w:rFonts w:ascii="Arial" w:hAnsi="Arial" w:cs="Arial"/>
          <w:sz w:val="24"/>
          <w:szCs w:val="24"/>
        </w:rPr>
        <w:t>2025</w:t>
      </w:r>
      <w:r w:rsidR="00194BD1" w:rsidRPr="004422C7">
        <w:rPr>
          <w:rFonts w:ascii="Arial" w:hAnsi="Arial" w:cs="Arial"/>
          <w:sz w:val="24"/>
          <w:szCs w:val="24"/>
        </w:rPr>
        <w:t xml:space="preserve"> г.</w:t>
      </w:r>
      <w:r w:rsidRPr="004422C7">
        <w:rPr>
          <w:rFonts w:ascii="Arial" w:hAnsi="Arial" w:cs="Arial"/>
          <w:sz w:val="24"/>
          <w:szCs w:val="24"/>
        </w:rPr>
        <w:t>;</w:t>
      </w:r>
    </w:p>
    <w:p w:rsidR="00374AF7" w:rsidRPr="004422C7" w:rsidRDefault="00374AF7" w:rsidP="004422C7">
      <w:pPr>
        <w:spacing w:line="240" w:lineRule="auto"/>
        <w:ind w:firstLine="851"/>
        <w:jc w:val="both"/>
        <w:rPr>
          <w:rFonts w:ascii="Arial" w:hAnsi="Arial" w:cs="Arial"/>
          <w:sz w:val="24"/>
          <w:szCs w:val="24"/>
        </w:rPr>
      </w:pPr>
      <w:r w:rsidRPr="004422C7">
        <w:rPr>
          <w:rFonts w:ascii="Arial" w:hAnsi="Arial" w:cs="Arial"/>
          <w:sz w:val="24"/>
          <w:szCs w:val="24"/>
        </w:rPr>
        <w:t> 0,18 Гкал/ч в период 2030 г..</w:t>
      </w:r>
    </w:p>
    <w:p w:rsidR="00B36840" w:rsidRPr="004422C7" w:rsidRDefault="00B36840" w:rsidP="004422C7">
      <w:pPr>
        <w:spacing w:after="0" w:line="240" w:lineRule="auto"/>
        <w:ind w:firstLine="851"/>
        <w:jc w:val="both"/>
        <w:rPr>
          <w:rFonts w:ascii="Arial" w:hAnsi="Arial" w:cs="Arial"/>
          <w:sz w:val="24"/>
          <w:szCs w:val="24"/>
        </w:rPr>
      </w:pPr>
      <w:r w:rsidRPr="004422C7">
        <w:rPr>
          <w:rFonts w:ascii="Arial" w:hAnsi="Arial" w:cs="Arial"/>
          <w:sz w:val="24"/>
          <w:szCs w:val="24"/>
        </w:rPr>
        <w:t>2.3.2 Прогноз прироста тепловых нагрузок на период до 2030 года с учетом требований к энергетической эффективности зданий, строений и сооружений</w:t>
      </w:r>
    </w:p>
    <w:p w:rsidR="00B36840" w:rsidRPr="004422C7" w:rsidRDefault="00B36840" w:rsidP="004422C7">
      <w:pPr>
        <w:spacing w:after="0" w:line="240" w:lineRule="auto"/>
        <w:ind w:firstLine="709"/>
        <w:jc w:val="both"/>
        <w:rPr>
          <w:rFonts w:ascii="Arial" w:hAnsi="Arial" w:cs="Arial"/>
          <w:sz w:val="24"/>
          <w:szCs w:val="24"/>
        </w:rPr>
      </w:pPr>
      <w:r w:rsidRPr="004422C7">
        <w:rPr>
          <w:rFonts w:ascii="Arial" w:hAnsi="Arial" w:cs="Arial"/>
          <w:sz w:val="24"/>
          <w:szCs w:val="24"/>
        </w:rPr>
        <w:t>Для оценки возможного изменения прироста перспективной нагрузки при условии удовлетворения вновь вводимых зданий современным требованиям по теплозащите был выполнен расчет прогноза теплопотребления на основе темпов снижения теплопотребления для вновь строящихся зданий.</w:t>
      </w:r>
    </w:p>
    <w:p w:rsidR="00B36840" w:rsidRPr="004422C7" w:rsidRDefault="00B36840" w:rsidP="004422C7">
      <w:pPr>
        <w:spacing w:after="0" w:line="240" w:lineRule="auto"/>
        <w:ind w:firstLine="709"/>
        <w:jc w:val="both"/>
        <w:rPr>
          <w:rFonts w:ascii="Arial" w:hAnsi="Arial" w:cs="Arial"/>
          <w:sz w:val="24"/>
          <w:szCs w:val="24"/>
        </w:rPr>
      </w:pPr>
      <w:r w:rsidRPr="004422C7">
        <w:rPr>
          <w:rFonts w:ascii="Arial" w:hAnsi="Arial" w:cs="Arial"/>
          <w:sz w:val="24"/>
          <w:szCs w:val="24"/>
        </w:rPr>
        <w:t>Удельное потребление воды на горячее водоснабжение на одного человека для строящихся зданий поэтапно составит:</w:t>
      </w:r>
    </w:p>
    <w:p w:rsidR="00B36840" w:rsidRPr="004422C7" w:rsidRDefault="00B36840" w:rsidP="004422C7">
      <w:pPr>
        <w:spacing w:after="0" w:line="240" w:lineRule="auto"/>
        <w:ind w:firstLine="709"/>
        <w:jc w:val="both"/>
        <w:rPr>
          <w:rFonts w:ascii="Arial" w:hAnsi="Arial" w:cs="Arial"/>
          <w:sz w:val="24"/>
          <w:szCs w:val="24"/>
        </w:rPr>
      </w:pPr>
      <w:r w:rsidRPr="004422C7">
        <w:rPr>
          <w:rFonts w:ascii="Arial" w:hAnsi="Arial" w:cs="Arial"/>
          <w:sz w:val="24"/>
          <w:szCs w:val="24"/>
        </w:rPr>
        <w:t>- с 201</w:t>
      </w:r>
      <w:r w:rsidR="0057224B" w:rsidRPr="004422C7">
        <w:rPr>
          <w:rFonts w:ascii="Arial" w:hAnsi="Arial" w:cs="Arial"/>
          <w:sz w:val="24"/>
          <w:szCs w:val="24"/>
        </w:rPr>
        <w:t>5</w:t>
      </w:r>
      <w:r w:rsidRPr="004422C7">
        <w:rPr>
          <w:rFonts w:ascii="Arial" w:hAnsi="Arial" w:cs="Arial"/>
          <w:sz w:val="24"/>
          <w:szCs w:val="24"/>
        </w:rPr>
        <w:t xml:space="preserve"> года – 65 л/сутки;</w:t>
      </w:r>
    </w:p>
    <w:p w:rsidR="00B36840" w:rsidRPr="004422C7" w:rsidRDefault="00B36840" w:rsidP="004422C7">
      <w:pPr>
        <w:spacing w:after="0" w:line="240" w:lineRule="auto"/>
        <w:ind w:firstLine="709"/>
        <w:jc w:val="both"/>
        <w:rPr>
          <w:rFonts w:ascii="Arial" w:hAnsi="Arial" w:cs="Arial"/>
          <w:sz w:val="24"/>
          <w:szCs w:val="24"/>
        </w:rPr>
      </w:pPr>
      <w:r w:rsidRPr="004422C7">
        <w:rPr>
          <w:rFonts w:ascii="Arial" w:hAnsi="Arial" w:cs="Arial"/>
          <w:sz w:val="24"/>
          <w:szCs w:val="24"/>
        </w:rPr>
        <w:t>- с 2016 года – 63 л/сутки;</w:t>
      </w:r>
    </w:p>
    <w:p w:rsidR="00B36840" w:rsidRPr="004422C7" w:rsidRDefault="00B36840" w:rsidP="004422C7">
      <w:pPr>
        <w:spacing w:after="0" w:line="240" w:lineRule="auto"/>
        <w:ind w:firstLine="709"/>
        <w:jc w:val="both"/>
        <w:rPr>
          <w:rFonts w:ascii="Arial" w:hAnsi="Arial" w:cs="Arial"/>
          <w:sz w:val="24"/>
          <w:szCs w:val="24"/>
        </w:rPr>
      </w:pPr>
      <w:r w:rsidRPr="004422C7">
        <w:rPr>
          <w:rFonts w:ascii="Arial" w:hAnsi="Arial" w:cs="Arial"/>
          <w:sz w:val="24"/>
          <w:szCs w:val="24"/>
        </w:rPr>
        <w:t>- с 2020 года – 61 л/сутки.</w:t>
      </w:r>
    </w:p>
    <w:p w:rsidR="00B36840" w:rsidRPr="004422C7" w:rsidRDefault="00B36840" w:rsidP="004422C7">
      <w:pPr>
        <w:spacing w:after="0" w:line="240" w:lineRule="auto"/>
        <w:ind w:firstLine="709"/>
        <w:jc w:val="both"/>
        <w:rPr>
          <w:rFonts w:ascii="Arial" w:hAnsi="Arial" w:cs="Arial"/>
          <w:sz w:val="24"/>
          <w:szCs w:val="24"/>
        </w:rPr>
      </w:pPr>
      <w:r w:rsidRPr="004422C7">
        <w:rPr>
          <w:rFonts w:ascii="Arial" w:hAnsi="Arial" w:cs="Arial"/>
          <w:sz w:val="24"/>
          <w:szCs w:val="24"/>
        </w:rPr>
        <w:t xml:space="preserve">В соответствии с устанавливаемыми нормативами теплопотребления удельное теплопотребление жилых зданий на период до 2030 года, принятое для прогнозирования спроса на тепловую мощность и тепловую </w:t>
      </w:r>
      <w:r w:rsidR="003D64EA" w:rsidRPr="004422C7">
        <w:rPr>
          <w:rFonts w:ascii="Arial" w:hAnsi="Arial" w:cs="Arial"/>
          <w:sz w:val="24"/>
          <w:szCs w:val="24"/>
        </w:rPr>
        <w:t>энергию, представлено в таблицах</w:t>
      </w:r>
      <w:r w:rsidR="00DB70CE" w:rsidRPr="004422C7">
        <w:rPr>
          <w:rFonts w:ascii="Arial" w:hAnsi="Arial" w:cs="Arial"/>
          <w:sz w:val="24"/>
          <w:szCs w:val="24"/>
        </w:rPr>
        <w:t>.</w:t>
      </w:r>
    </w:p>
    <w:p w:rsidR="00B36840" w:rsidRPr="004422C7" w:rsidRDefault="003D64EA" w:rsidP="004422C7">
      <w:pPr>
        <w:spacing w:after="0" w:line="240" w:lineRule="auto"/>
        <w:jc w:val="both"/>
        <w:rPr>
          <w:rFonts w:ascii="Arial" w:hAnsi="Arial" w:cs="Arial"/>
          <w:sz w:val="24"/>
          <w:szCs w:val="24"/>
        </w:rPr>
      </w:pPr>
      <w:r w:rsidRPr="004422C7">
        <w:rPr>
          <w:rFonts w:ascii="Arial" w:hAnsi="Arial" w:cs="Arial"/>
          <w:sz w:val="24"/>
          <w:szCs w:val="24"/>
        </w:rPr>
        <w:t>Таблица 22</w:t>
      </w:r>
      <w:r w:rsidR="004C5EF8" w:rsidRPr="004422C7">
        <w:rPr>
          <w:rFonts w:ascii="Arial" w:hAnsi="Arial" w:cs="Arial"/>
          <w:sz w:val="24"/>
          <w:szCs w:val="24"/>
        </w:rPr>
        <w:t>.</w:t>
      </w:r>
      <w:r w:rsidR="00B36840" w:rsidRPr="004422C7">
        <w:rPr>
          <w:rFonts w:ascii="Arial" w:hAnsi="Arial" w:cs="Arial"/>
          <w:sz w:val="24"/>
          <w:szCs w:val="24"/>
        </w:rPr>
        <w:t xml:space="preserve"> Удельное теплопотребление строящихся жилых зданий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B36840" w:rsidRPr="004422C7" w:rsidTr="00E655C3">
        <w:tc>
          <w:tcPr>
            <w:tcW w:w="2392" w:type="dxa"/>
            <w:vMerge w:val="restart"/>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Вид зданий</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2011</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2015</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2020</w:t>
            </w:r>
          </w:p>
        </w:tc>
      </w:tr>
      <w:tr w:rsidR="00B36840" w:rsidRPr="004422C7" w:rsidTr="00E655C3">
        <w:tc>
          <w:tcPr>
            <w:tcW w:w="2392" w:type="dxa"/>
            <w:vMerge/>
            <w:shd w:val="clear" w:color="auto" w:fill="auto"/>
            <w:vAlign w:val="center"/>
          </w:tcPr>
          <w:p w:rsidR="00B36840" w:rsidRPr="004422C7" w:rsidRDefault="00B36840" w:rsidP="004422C7">
            <w:pPr>
              <w:spacing w:after="0" w:line="240" w:lineRule="auto"/>
              <w:jc w:val="center"/>
              <w:rPr>
                <w:rFonts w:ascii="Arial" w:hAnsi="Arial" w:cs="Arial"/>
                <w:sz w:val="24"/>
                <w:szCs w:val="24"/>
              </w:rPr>
            </w:pPr>
          </w:p>
        </w:tc>
        <w:tc>
          <w:tcPr>
            <w:tcW w:w="7179" w:type="dxa"/>
            <w:gridSpan w:val="3"/>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ккал/ч/м</w:t>
            </w:r>
            <w:r w:rsidRPr="004422C7">
              <w:rPr>
                <w:rFonts w:ascii="Arial" w:hAnsi="Arial" w:cs="Arial"/>
                <w:sz w:val="24"/>
                <w:szCs w:val="24"/>
                <w:vertAlign w:val="superscript"/>
              </w:rPr>
              <w:t>2</w:t>
            </w:r>
          </w:p>
        </w:tc>
      </w:tr>
      <w:tr w:rsidR="00B36840" w:rsidRPr="004422C7" w:rsidTr="00E655C3">
        <w:tc>
          <w:tcPr>
            <w:tcW w:w="2392"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жилищный фонд:</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r>
      <w:tr w:rsidR="00B36840" w:rsidRPr="004422C7" w:rsidTr="00E655C3">
        <w:tc>
          <w:tcPr>
            <w:tcW w:w="2392"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lastRenderedPageBreak/>
              <w:t>1 этажа</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3D64EA" w:rsidP="004422C7">
            <w:pPr>
              <w:spacing w:after="0" w:line="240" w:lineRule="auto"/>
              <w:jc w:val="center"/>
              <w:rPr>
                <w:rFonts w:ascii="Arial" w:hAnsi="Arial" w:cs="Arial"/>
                <w:sz w:val="24"/>
                <w:szCs w:val="24"/>
              </w:rPr>
            </w:pPr>
            <w:r w:rsidRPr="004422C7">
              <w:rPr>
                <w:rFonts w:ascii="Arial" w:hAnsi="Arial" w:cs="Arial"/>
                <w:sz w:val="24"/>
                <w:szCs w:val="24"/>
              </w:rPr>
              <w:t>665</w:t>
            </w:r>
            <w:r w:rsidR="00311099" w:rsidRPr="004422C7">
              <w:rPr>
                <w:rFonts w:ascii="Arial" w:hAnsi="Arial" w:cs="Arial"/>
                <w:sz w:val="24"/>
                <w:szCs w:val="24"/>
              </w:rPr>
              <w:t>,0</w:t>
            </w:r>
          </w:p>
        </w:tc>
      </w:tr>
      <w:tr w:rsidR="00B36840" w:rsidRPr="004422C7" w:rsidTr="00E655C3">
        <w:tc>
          <w:tcPr>
            <w:tcW w:w="2392"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2 этажа</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r>
      <w:tr w:rsidR="00B36840" w:rsidRPr="004422C7" w:rsidTr="00E655C3">
        <w:tc>
          <w:tcPr>
            <w:tcW w:w="2392"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3 этажа</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2393" w:type="dxa"/>
            <w:shd w:val="clear" w:color="auto" w:fill="auto"/>
            <w:vAlign w:val="center"/>
          </w:tcPr>
          <w:p w:rsidR="00B36840" w:rsidRPr="004422C7" w:rsidRDefault="00B36840" w:rsidP="004422C7">
            <w:pPr>
              <w:spacing w:after="0" w:line="240" w:lineRule="auto"/>
              <w:jc w:val="center"/>
              <w:rPr>
                <w:rFonts w:ascii="Arial" w:hAnsi="Arial" w:cs="Arial"/>
                <w:sz w:val="24"/>
                <w:szCs w:val="24"/>
              </w:rPr>
            </w:pPr>
            <w:r w:rsidRPr="004422C7">
              <w:rPr>
                <w:rFonts w:ascii="Arial" w:hAnsi="Arial" w:cs="Arial"/>
                <w:sz w:val="24"/>
                <w:szCs w:val="24"/>
              </w:rPr>
              <w:t>-</w:t>
            </w:r>
          </w:p>
        </w:tc>
      </w:tr>
    </w:tbl>
    <w:p w:rsidR="00B36840" w:rsidRPr="004422C7" w:rsidRDefault="00B36840" w:rsidP="004422C7">
      <w:pPr>
        <w:spacing w:after="0" w:line="240" w:lineRule="auto"/>
        <w:jc w:val="both"/>
        <w:rPr>
          <w:rFonts w:ascii="Arial" w:hAnsi="Arial" w:cs="Arial"/>
          <w:sz w:val="24"/>
          <w:szCs w:val="24"/>
        </w:rPr>
      </w:pPr>
    </w:p>
    <w:p w:rsidR="00DB70CE" w:rsidRPr="004422C7" w:rsidRDefault="003D64EA" w:rsidP="004422C7">
      <w:pPr>
        <w:spacing w:after="0" w:line="240" w:lineRule="auto"/>
        <w:ind w:firstLine="851"/>
        <w:jc w:val="both"/>
        <w:rPr>
          <w:rFonts w:ascii="Arial" w:hAnsi="Arial" w:cs="Arial"/>
          <w:sz w:val="24"/>
          <w:szCs w:val="24"/>
        </w:rPr>
      </w:pPr>
      <w:r w:rsidRPr="004422C7">
        <w:rPr>
          <w:rFonts w:ascii="Arial" w:hAnsi="Arial" w:cs="Arial"/>
          <w:sz w:val="24"/>
          <w:szCs w:val="24"/>
        </w:rPr>
        <w:t>Таблица 23</w:t>
      </w:r>
      <w:r w:rsidR="004C5EF8" w:rsidRPr="004422C7">
        <w:rPr>
          <w:rFonts w:ascii="Arial" w:hAnsi="Arial" w:cs="Arial"/>
          <w:sz w:val="24"/>
          <w:szCs w:val="24"/>
        </w:rPr>
        <w:t>.</w:t>
      </w:r>
      <w:r w:rsidR="00DB70CE" w:rsidRPr="004422C7">
        <w:rPr>
          <w:rFonts w:ascii="Arial" w:hAnsi="Arial" w:cs="Arial"/>
          <w:sz w:val="24"/>
          <w:szCs w:val="24"/>
        </w:rPr>
        <w:t xml:space="preserve"> Удельное теплопотребление строящихся жилых зданий</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4"/>
        <w:gridCol w:w="903"/>
        <w:gridCol w:w="906"/>
        <w:gridCol w:w="907"/>
        <w:gridCol w:w="906"/>
        <w:gridCol w:w="906"/>
        <w:gridCol w:w="907"/>
        <w:gridCol w:w="906"/>
        <w:gridCol w:w="907"/>
        <w:gridCol w:w="908"/>
      </w:tblGrid>
      <w:tr w:rsidR="00203A19" w:rsidRPr="00E655C3" w:rsidTr="003D64EA">
        <w:trPr>
          <w:trHeight w:val="207"/>
        </w:trPr>
        <w:tc>
          <w:tcPr>
            <w:tcW w:w="1647" w:type="dxa"/>
            <w:vMerge w:val="restart"/>
            <w:shd w:val="clear" w:color="auto" w:fill="auto"/>
            <w:vAlign w:val="center"/>
          </w:tcPr>
          <w:p w:rsidR="00203A19" w:rsidRPr="004422C7" w:rsidRDefault="00203A19" w:rsidP="004422C7">
            <w:pPr>
              <w:spacing w:after="0" w:line="240" w:lineRule="auto"/>
              <w:jc w:val="center"/>
              <w:rPr>
                <w:rFonts w:ascii="Arial" w:hAnsi="Arial" w:cs="Arial"/>
                <w:sz w:val="24"/>
                <w:szCs w:val="24"/>
              </w:rPr>
            </w:pPr>
            <w:r w:rsidRPr="004422C7">
              <w:rPr>
                <w:rFonts w:ascii="Arial" w:hAnsi="Arial" w:cs="Arial"/>
                <w:sz w:val="24"/>
                <w:szCs w:val="24"/>
              </w:rPr>
              <w:t>Отапливаемая площадь домов, м</w:t>
            </w:r>
            <w:r w:rsidRPr="004422C7">
              <w:rPr>
                <w:rFonts w:ascii="Arial" w:hAnsi="Arial" w:cs="Arial"/>
                <w:sz w:val="24"/>
                <w:szCs w:val="24"/>
                <w:vertAlign w:val="superscript"/>
              </w:rPr>
              <w:t>2</w:t>
            </w:r>
          </w:p>
        </w:tc>
        <w:tc>
          <w:tcPr>
            <w:tcW w:w="8383" w:type="dxa"/>
            <w:gridSpan w:val="9"/>
            <w:shd w:val="clear" w:color="auto" w:fill="auto"/>
            <w:vAlign w:val="center"/>
          </w:tcPr>
          <w:p w:rsidR="00203A19" w:rsidRPr="004422C7" w:rsidRDefault="00203A19" w:rsidP="004422C7">
            <w:pPr>
              <w:spacing w:after="0" w:line="240" w:lineRule="auto"/>
              <w:jc w:val="center"/>
              <w:rPr>
                <w:rFonts w:ascii="Arial" w:hAnsi="Arial" w:cs="Arial"/>
                <w:sz w:val="24"/>
                <w:szCs w:val="24"/>
              </w:rPr>
            </w:pPr>
            <w:r w:rsidRPr="004422C7">
              <w:rPr>
                <w:rFonts w:ascii="Arial" w:hAnsi="Arial" w:cs="Arial"/>
                <w:sz w:val="24"/>
                <w:szCs w:val="24"/>
              </w:rPr>
              <w:t>С числом этажей</w:t>
            </w:r>
          </w:p>
        </w:tc>
      </w:tr>
      <w:tr w:rsidR="00203A19" w:rsidRPr="00E655C3" w:rsidTr="003D64EA">
        <w:trPr>
          <w:trHeight w:val="206"/>
        </w:trPr>
        <w:tc>
          <w:tcPr>
            <w:tcW w:w="1647" w:type="dxa"/>
            <w:vMerge/>
            <w:shd w:val="clear" w:color="auto" w:fill="auto"/>
            <w:vAlign w:val="center"/>
          </w:tcPr>
          <w:p w:rsidR="00203A19" w:rsidRPr="004422C7" w:rsidRDefault="00203A19" w:rsidP="004422C7">
            <w:pPr>
              <w:spacing w:after="0" w:line="240" w:lineRule="auto"/>
              <w:jc w:val="center"/>
              <w:rPr>
                <w:rFonts w:ascii="Arial" w:hAnsi="Arial" w:cs="Arial"/>
                <w:sz w:val="24"/>
                <w:szCs w:val="24"/>
              </w:rPr>
            </w:pPr>
          </w:p>
        </w:tc>
        <w:tc>
          <w:tcPr>
            <w:tcW w:w="8383" w:type="dxa"/>
            <w:gridSpan w:val="9"/>
            <w:shd w:val="clear" w:color="auto" w:fill="auto"/>
            <w:vAlign w:val="center"/>
          </w:tcPr>
          <w:p w:rsidR="00203A19" w:rsidRPr="004422C7" w:rsidRDefault="00203A19" w:rsidP="004422C7">
            <w:pPr>
              <w:spacing w:after="0" w:line="240" w:lineRule="auto"/>
              <w:jc w:val="center"/>
              <w:rPr>
                <w:rFonts w:ascii="Arial" w:hAnsi="Arial" w:cs="Arial"/>
                <w:sz w:val="24"/>
                <w:szCs w:val="24"/>
              </w:rPr>
            </w:pPr>
            <w:r w:rsidRPr="004422C7">
              <w:rPr>
                <w:rFonts w:ascii="Arial" w:hAnsi="Arial" w:cs="Arial"/>
                <w:sz w:val="24"/>
                <w:szCs w:val="24"/>
              </w:rPr>
              <w:t>ккал/м</w:t>
            </w:r>
            <w:r w:rsidRPr="004422C7">
              <w:rPr>
                <w:rFonts w:ascii="Arial" w:hAnsi="Arial" w:cs="Arial"/>
                <w:sz w:val="24"/>
                <w:szCs w:val="24"/>
                <w:vertAlign w:val="superscript"/>
              </w:rPr>
              <w:t>2</w:t>
            </w:r>
          </w:p>
        </w:tc>
      </w:tr>
      <w:tr w:rsidR="00203A19" w:rsidRPr="00E655C3" w:rsidTr="003D64EA">
        <w:trPr>
          <w:trHeight w:val="206"/>
        </w:trPr>
        <w:tc>
          <w:tcPr>
            <w:tcW w:w="1647" w:type="dxa"/>
            <w:vMerge/>
            <w:shd w:val="clear" w:color="auto" w:fill="auto"/>
            <w:vAlign w:val="center"/>
          </w:tcPr>
          <w:p w:rsidR="00203A19" w:rsidRPr="004422C7" w:rsidRDefault="00203A19" w:rsidP="004422C7">
            <w:pPr>
              <w:spacing w:after="0" w:line="240" w:lineRule="auto"/>
              <w:jc w:val="center"/>
              <w:rPr>
                <w:rFonts w:ascii="Arial" w:hAnsi="Arial" w:cs="Arial"/>
                <w:sz w:val="24"/>
                <w:szCs w:val="24"/>
              </w:rPr>
            </w:pPr>
          </w:p>
        </w:tc>
        <w:tc>
          <w:tcPr>
            <w:tcW w:w="2793" w:type="dxa"/>
            <w:gridSpan w:val="3"/>
            <w:shd w:val="clear" w:color="auto" w:fill="auto"/>
            <w:vAlign w:val="center"/>
          </w:tcPr>
          <w:p w:rsidR="00203A19" w:rsidRPr="004422C7" w:rsidRDefault="00203A19" w:rsidP="004422C7">
            <w:pPr>
              <w:spacing w:after="0" w:line="240" w:lineRule="auto"/>
              <w:jc w:val="center"/>
              <w:rPr>
                <w:rFonts w:ascii="Arial" w:hAnsi="Arial" w:cs="Arial"/>
                <w:sz w:val="24"/>
                <w:szCs w:val="24"/>
              </w:rPr>
            </w:pPr>
            <w:r w:rsidRPr="004422C7">
              <w:rPr>
                <w:rFonts w:ascii="Arial" w:hAnsi="Arial" w:cs="Arial"/>
                <w:sz w:val="24"/>
                <w:szCs w:val="24"/>
              </w:rPr>
              <w:t>2015</w:t>
            </w:r>
          </w:p>
        </w:tc>
        <w:tc>
          <w:tcPr>
            <w:tcW w:w="2794" w:type="dxa"/>
            <w:gridSpan w:val="3"/>
            <w:shd w:val="clear" w:color="auto" w:fill="auto"/>
            <w:vAlign w:val="center"/>
          </w:tcPr>
          <w:p w:rsidR="00203A19" w:rsidRPr="004422C7" w:rsidRDefault="00203A19" w:rsidP="004422C7">
            <w:pPr>
              <w:spacing w:after="0" w:line="240" w:lineRule="auto"/>
              <w:jc w:val="center"/>
              <w:rPr>
                <w:rFonts w:ascii="Arial" w:hAnsi="Arial" w:cs="Arial"/>
                <w:sz w:val="24"/>
                <w:szCs w:val="24"/>
              </w:rPr>
            </w:pPr>
            <w:r w:rsidRPr="004422C7">
              <w:rPr>
                <w:rFonts w:ascii="Arial" w:hAnsi="Arial" w:cs="Arial"/>
                <w:sz w:val="24"/>
                <w:szCs w:val="24"/>
              </w:rPr>
              <w:t>2025</w:t>
            </w:r>
          </w:p>
        </w:tc>
        <w:tc>
          <w:tcPr>
            <w:tcW w:w="2796" w:type="dxa"/>
            <w:gridSpan w:val="3"/>
            <w:shd w:val="clear" w:color="auto" w:fill="auto"/>
            <w:vAlign w:val="center"/>
          </w:tcPr>
          <w:p w:rsidR="00203A19" w:rsidRPr="004422C7" w:rsidRDefault="00203A19" w:rsidP="004422C7">
            <w:pPr>
              <w:spacing w:after="0" w:line="240" w:lineRule="auto"/>
              <w:jc w:val="center"/>
              <w:rPr>
                <w:rFonts w:ascii="Arial" w:hAnsi="Arial" w:cs="Arial"/>
                <w:sz w:val="24"/>
                <w:szCs w:val="24"/>
              </w:rPr>
            </w:pPr>
            <w:r w:rsidRPr="004422C7">
              <w:rPr>
                <w:rFonts w:ascii="Arial" w:hAnsi="Arial" w:cs="Arial"/>
                <w:sz w:val="24"/>
                <w:szCs w:val="24"/>
              </w:rPr>
              <w:t>2030</w:t>
            </w:r>
          </w:p>
        </w:tc>
      </w:tr>
      <w:tr w:rsidR="00203A19" w:rsidRPr="00E655C3" w:rsidTr="003D64EA">
        <w:trPr>
          <w:trHeight w:val="206"/>
        </w:trPr>
        <w:tc>
          <w:tcPr>
            <w:tcW w:w="1647" w:type="dxa"/>
            <w:vMerge/>
            <w:shd w:val="clear" w:color="auto" w:fill="auto"/>
            <w:vAlign w:val="center"/>
          </w:tcPr>
          <w:p w:rsidR="00203A19" w:rsidRPr="004422C7" w:rsidRDefault="00203A19" w:rsidP="004422C7">
            <w:pPr>
              <w:spacing w:after="0" w:line="240" w:lineRule="auto"/>
              <w:jc w:val="center"/>
              <w:rPr>
                <w:rFonts w:ascii="Arial" w:hAnsi="Arial" w:cs="Arial"/>
                <w:sz w:val="24"/>
                <w:szCs w:val="24"/>
              </w:rPr>
            </w:pPr>
          </w:p>
        </w:tc>
        <w:tc>
          <w:tcPr>
            <w:tcW w:w="929"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1</w:t>
            </w:r>
          </w:p>
        </w:tc>
        <w:tc>
          <w:tcPr>
            <w:tcW w:w="932"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w:t>
            </w:r>
          </w:p>
        </w:tc>
        <w:tc>
          <w:tcPr>
            <w:tcW w:w="932"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3</w:t>
            </w:r>
          </w:p>
        </w:tc>
        <w:tc>
          <w:tcPr>
            <w:tcW w:w="931"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1</w:t>
            </w:r>
          </w:p>
        </w:tc>
        <w:tc>
          <w:tcPr>
            <w:tcW w:w="931"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w:t>
            </w:r>
          </w:p>
        </w:tc>
        <w:tc>
          <w:tcPr>
            <w:tcW w:w="932"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3</w:t>
            </w:r>
          </w:p>
        </w:tc>
        <w:tc>
          <w:tcPr>
            <w:tcW w:w="931"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1</w:t>
            </w:r>
          </w:p>
        </w:tc>
        <w:tc>
          <w:tcPr>
            <w:tcW w:w="932"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w:t>
            </w:r>
          </w:p>
        </w:tc>
        <w:tc>
          <w:tcPr>
            <w:tcW w:w="933" w:type="dxa"/>
            <w:shd w:val="clear" w:color="auto" w:fill="auto"/>
            <w:vAlign w:val="center"/>
          </w:tcPr>
          <w:p w:rsidR="00203A19"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3</w:t>
            </w:r>
          </w:p>
        </w:tc>
      </w:tr>
      <w:tr w:rsidR="00DB70CE" w:rsidRPr="00E655C3" w:rsidTr="003D64EA">
        <w:tc>
          <w:tcPr>
            <w:tcW w:w="1647"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до 60</w:t>
            </w:r>
          </w:p>
        </w:tc>
        <w:tc>
          <w:tcPr>
            <w:tcW w:w="929"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66,3</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1"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54,6</w:t>
            </w:r>
          </w:p>
        </w:tc>
        <w:tc>
          <w:tcPr>
            <w:tcW w:w="931"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1"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46,8</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3"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r>
      <w:tr w:rsidR="00DB70CE" w:rsidRPr="00E655C3" w:rsidTr="003D64EA">
        <w:tc>
          <w:tcPr>
            <w:tcW w:w="1647"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100</w:t>
            </w:r>
          </w:p>
        </w:tc>
        <w:tc>
          <w:tcPr>
            <w:tcW w:w="929"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59,2</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64,0</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1"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48,8</w:t>
            </w:r>
          </w:p>
        </w:tc>
        <w:tc>
          <w:tcPr>
            <w:tcW w:w="931"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52,7</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931"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41,8</w:t>
            </w:r>
          </w:p>
        </w:tc>
        <w:tc>
          <w:tcPr>
            <w:tcW w:w="932"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45,2</w:t>
            </w:r>
          </w:p>
        </w:tc>
        <w:tc>
          <w:tcPr>
            <w:tcW w:w="933" w:type="dxa"/>
            <w:shd w:val="clear" w:color="auto" w:fill="auto"/>
            <w:vAlign w:val="center"/>
          </w:tcPr>
          <w:p w:rsidR="00DB70CE"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r>
      <w:tr w:rsidR="00CC3AC2" w:rsidRPr="00E655C3" w:rsidTr="003D64EA">
        <w:tc>
          <w:tcPr>
            <w:tcW w:w="1647"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150</w:t>
            </w:r>
          </w:p>
        </w:tc>
        <w:tc>
          <w:tcPr>
            <w:tcW w:w="929" w:type="dxa"/>
            <w:shd w:val="clear" w:color="auto" w:fill="auto"/>
            <w:vAlign w:val="center"/>
          </w:tcPr>
          <w:p w:rsidR="00CC3AC2" w:rsidRPr="004422C7" w:rsidRDefault="00CC3AC2" w:rsidP="004422C7">
            <w:pPr>
              <w:pStyle w:val="Default"/>
              <w:jc w:val="center"/>
            </w:pPr>
            <w:r w:rsidRPr="004422C7">
              <w:t>52,1</w:t>
            </w:r>
          </w:p>
        </w:tc>
        <w:tc>
          <w:tcPr>
            <w:tcW w:w="932" w:type="dxa"/>
            <w:shd w:val="clear" w:color="auto" w:fill="auto"/>
            <w:vAlign w:val="center"/>
          </w:tcPr>
          <w:p w:rsidR="00CC3AC2" w:rsidRPr="004422C7" w:rsidRDefault="00CC3AC2" w:rsidP="004422C7">
            <w:pPr>
              <w:pStyle w:val="Default"/>
              <w:jc w:val="center"/>
            </w:pPr>
            <w:r w:rsidRPr="004422C7">
              <w:t>56,9</w:t>
            </w:r>
          </w:p>
        </w:tc>
        <w:tc>
          <w:tcPr>
            <w:tcW w:w="932" w:type="dxa"/>
            <w:shd w:val="clear" w:color="auto" w:fill="auto"/>
            <w:vAlign w:val="center"/>
          </w:tcPr>
          <w:p w:rsidR="00CC3AC2" w:rsidRPr="004422C7" w:rsidRDefault="00CC3AC2" w:rsidP="004422C7">
            <w:pPr>
              <w:pStyle w:val="Default"/>
              <w:jc w:val="center"/>
            </w:pPr>
            <w:r w:rsidRPr="004422C7">
              <w:t>61,6</w:t>
            </w:r>
          </w:p>
        </w:tc>
        <w:tc>
          <w:tcPr>
            <w:tcW w:w="931" w:type="dxa"/>
            <w:shd w:val="clear" w:color="auto" w:fill="auto"/>
            <w:vAlign w:val="center"/>
          </w:tcPr>
          <w:p w:rsidR="00CC3AC2" w:rsidRPr="004422C7" w:rsidRDefault="00CC3AC2" w:rsidP="004422C7">
            <w:pPr>
              <w:pStyle w:val="Default"/>
              <w:jc w:val="center"/>
            </w:pPr>
            <w:r w:rsidRPr="004422C7">
              <w:t>42,9</w:t>
            </w:r>
          </w:p>
        </w:tc>
        <w:tc>
          <w:tcPr>
            <w:tcW w:w="931" w:type="dxa"/>
            <w:shd w:val="clear" w:color="auto" w:fill="auto"/>
            <w:vAlign w:val="center"/>
          </w:tcPr>
          <w:p w:rsidR="00CC3AC2" w:rsidRPr="004422C7" w:rsidRDefault="00CC3AC2" w:rsidP="004422C7">
            <w:pPr>
              <w:pStyle w:val="Default"/>
              <w:jc w:val="center"/>
            </w:pPr>
            <w:r w:rsidRPr="004422C7">
              <w:t>46,8</w:t>
            </w:r>
          </w:p>
        </w:tc>
        <w:tc>
          <w:tcPr>
            <w:tcW w:w="932" w:type="dxa"/>
            <w:shd w:val="clear" w:color="auto" w:fill="auto"/>
            <w:vAlign w:val="center"/>
          </w:tcPr>
          <w:p w:rsidR="00CC3AC2" w:rsidRPr="004422C7" w:rsidRDefault="00CC3AC2" w:rsidP="004422C7">
            <w:pPr>
              <w:pStyle w:val="Default"/>
              <w:jc w:val="center"/>
            </w:pPr>
            <w:r w:rsidRPr="004422C7">
              <w:t>50,7</w:t>
            </w:r>
          </w:p>
        </w:tc>
        <w:tc>
          <w:tcPr>
            <w:tcW w:w="931" w:type="dxa"/>
            <w:shd w:val="clear" w:color="auto" w:fill="auto"/>
            <w:vAlign w:val="center"/>
          </w:tcPr>
          <w:p w:rsidR="00CC3AC2" w:rsidRPr="004422C7" w:rsidRDefault="00CC3AC2" w:rsidP="004422C7">
            <w:pPr>
              <w:pStyle w:val="Default"/>
              <w:jc w:val="center"/>
            </w:pPr>
            <w:r w:rsidRPr="004422C7">
              <w:t>36,8</w:t>
            </w:r>
          </w:p>
        </w:tc>
        <w:tc>
          <w:tcPr>
            <w:tcW w:w="932" w:type="dxa"/>
            <w:shd w:val="clear" w:color="auto" w:fill="auto"/>
            <w:vAlign w:val="center"/>
          </w:tcPr>
          <w:p w:rsidR="00CC3AC2" w:rsidRPr="004422C7" w:rsidRDefault="00CC3AC2" w:rsidP="004422C7">
            <w:pPr>
              <w:pStyle w:val="Default"/>
              <w:jc w:val="center"/>
            </w:pPr>
            <w:r w:rsidRPr="004422C7">
              <w:t>40,1</w:t>
            </w:r>
          </w:p>
        </w:tc>
        <w:tc>
          <w:tcPr>
            <w:tcW w:w="933" w:type="dxa"/>
            <w:shd w:val="clear" w:color="auto" w:fill="auto"/>
            <w:vAlign w:val="center"/>
          </w:tcPr>
          <w:p w:rsidR="00CC3AC2" w:rsidRPr="004422C7" w:rsidRDefault="00CC3AC2" w:rsidP="004422C7">
            <w:pPr>
              <w:pStyle w:val="Default"/>
              <w:jc w:val="center"/>
            </w:pPr>
            <w:r w:rsidRPr="004422C7">
              <w:t>43,5</w:t>
            </w:r>
          </w:p>
        </w:tc>
      </w:tr>
      <w:tr w:rsidR="00CC3AC2" w:rsidRPr="00E655C3" w:rsidTr="003D64EA">
        <w:tc>
          <w:tcPr>
            <w:tcW w:w="1647"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250</w:t>
            </w:r>
          </w:p>
        </w:tc>
        <w:tc>
          <w:tcPr>
            <w:tcW w:w="929" w:type="dxa"/>
            <w:shd w:val="clear" w:color="auto" w:fill="auto"/>
            <w:vAlign w:val="center"/>
          </w:tcPr>
          <w:p w:rsidR="00CC3AC2" w:rsidRPr="004422C7" w:rsidRDefault="00CC3AC2" w:rsidP="004422C7">
            <w:pPr>
              <w:pStyle w:val="Default"/>
              <w:jc w:val="center"/>
            </w:pPr>
            <w:r w:rsidRPr="004422C7">
              <w:t>47,4</w:t>
            </w:r>
          </w:p>
        </w:tc>
        <w:tc>
          <w:tcPr>
            <w:tcW w:w="932" w:type="dxa"/>
            <w:shd w:val="clear" w:color="auto" w:fill="auto"/>
            <w:vAlign w:val="center"/>
          </w:tcPr>
          <w:p w:rsidR="00CC3AC2" w:rsidRPr="004422C7" w:rsidRDefault="00CC3AC2" w:rsidP="004422C7">
            <w:pPr>
              <w:pStyle w:val="Default"/>
              <w:jc w:val="center"/>
            </w:pPr>
            <w:r w:rsidRPr="004422C7">
              <w:t>49,7</w:t>
            </w:r>
          </w:p>
        </w:tc>
        <w:tc>
          <w:tcPr>
            <w:tcW w:w="932" w:type="dxa"/>
            <w:shd w:val="clear" w:color="auto" w:fill="auto"/>
            <w:vAlign w:val="center"/>
          </w:tcPr>
          <w:p w:rsidR="00CC3AC2" w:rsidRPr="004422C7" w:rsidRDefault="00CC3AC2" w:rsidP="004422C7">
            <w:pPr>
              <w:pStyle w:val="Default"/>
              <w:jc w:val="center"/>
            </w:pPr>
            <w:r w:rsidRPr="004422C7">
              <w:t>52,1</w:t>
            </w:r>
          </w:p>
        </w:tc>
        <w:tc>
          <w:tcPr>
            <w:tcW w:w="931" w:type="dxa"/>
            <w:shd w:val="clear" w:color="auto" w:fill="auto"/>
            <w:vAlign w:val="center"/>
          </w:tcPr>
          <w:p w:rsidR="00CC3AC2" w:rsidRPr="004422C7" w:rsidRDefault="00CC3AC2" w:rsidP="004422C7">
            <w:pPr>
              <w:pStyle w:val="Default"/>
              <w:jc w:val="center"/>
            </w:pPr>
            <w:r w:rsidRPr="004422C7">
              <w:t>39,0</w:t>
            </w:r>
          </w:p>
        </w:tc>
        <w:tc>
          <w:tcPr>
            <w:tcW w:w="931" w:type="dxa"/>
            <w:shd w:val="clear" w:color="auto" w:fill="auto"/>
            <w:vAlign w:val="center"/>
          </w:tcPr>
          <w:p w:rsidR="00CC3AC2" w:rsidRPr="004422C7" w:rsidRDefault="00CC3AC2" w:rsidP="004422C7">
            <w:pPr>
              <w:pStyle w:val="Default"/>
              <w:jc w:val="center"/>
            </w:pPr>
            <w:r w:rsidRPr="004422C7">
              <w:t>41,0</w:t>
            </w:r>
          </w:p>
        </w:tc>
        <w:tc>
          <w:tcPr>
            <w:tcW w:w="932" w:type="dxa"/>
            <w:shd w:val="clear" w:color="auto" w:fill="auto"/>
            <w:vAlign w:val="center"/>
          </w:tcPr>
          <w:p w:rsidR="00CC3AC2" w:rsidRPr="004422C7" w:rsidRDefault="00CC3AC2" w:rsidP="004422C7">
            <w:pPr>
              <w:pStyle w:val="Default"/>
              <w:jc w:val="center"/>
            </w:pPr>
            <w:r w:rsidRPr="004422C7">
              <w:t>42,9</w:t>
            </w:r>
          </w:p>
        </w:tc>
        <w:tc>
          <w:tcPr>
            <w:tcW w:w="931" w:type="dxa"/>
            <w:shd w:val="clear" w:color="auto" w:fill="auto"/>
            <w:vAlign w:val="center"/>
          </w:tcPr>
          <w:p w:rsidR="00CC3AC2" w:rsidRPr="004422C7" w:rsidRDefault="00CC3AC2" w:rsidP="004422C7">
            <w:pPr>
              <w:pStyle w:val="Default"/>
              <w:jc w:val="center"/>
            </w:pPr>
            <w:r w:rsidRPr="004422C7">
              <w:t>33,4</w:t>
            </w:r>
          </w:p>
        </w:tc>
        <w:tc>
          <w:tcPr>
            <w:tcW w:w="932" w:type="dxa"/>
            <w:shd w:val="clear" w:color="auto" w:fill="auto"/>
            <w:vAlign w:val="center"/>
          </w:tcPr>
          <w:p w:rsidR="00CC3AC2" w:rsidRPr="004422C7" w:rsidRDefault="00CC3AC2" w:rsidP="004422C7">
            <w:pPr>
              <w:pStyle w:val="Default"/>
              <w:jc w:val="center"/>
            </w:pPr>
            <w:r w:rsidRPr="004422C7">
              <w:t>35,1</w:t>
            </w:r>
          </w:p>
        </w:tc>
        <w:tc>
          <w:tcPr>
            <w:tcW w:w="933" w:type="dxa"/>
            <w:shd w:val="clear" w:color="auto" w:fill="auto"/>
            <w:vAlign w:val="center"/>
          </w:tcPr>
          <w:p w:rsidR="00CC3AC2" w:rsidRPr="004422C7" w:rsidRDefault="00CC3AC2" w:rsidP="004422C7">
            <w:pPr>
              <w:pStyle w:val="Default"/>
              <w:jc w:val="center"/>
            </w:pPr>
            <w:r w:rsidRPr="004422C7">
              <w:t>36,8</w:t>
            </w:r>
          </w:p>
        </w:tc>
      </w:tr>
    </w:tbl>
    <w:p w:rsidR="00DB70CE" w:rsidRDefault="00DB70CE" w:rsidP="00B36840">
      <w:pPr>
        <w:spacing w:after="0" w:line="360" w:lineRule="auto"/>
        <w:jc w:val="both"/>
        <w:rPr>
          <w:rFonts w:ascii="Times New Roman" w:hAnsi="Times New Roman"/>
          <w:sz w:val="24"/>
          <w:szCs w:val="24"/>
        </w:rPr>
      </w:pPr>
    </w:p>
    <w:p w:rsidR="00CC3AC2" w:rsidRPr="004422C7" w:rsidRDefault="00CC3AC2"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Прогноз прироста тепловой нагрузки на территории населенных пунктов сельского поселения за счет ввода в эксплуатацию вновь строящихся зданий для периодов 2015 г., 2016-2020 гг., 2021-2025 гг., 2026-2030 гг. и на весь рассматриваемый период 2011-2030 гг. с учетом требований к энергетической эффективности приведен в таблице </w:t>
      </w:r>
      <w:r w:rsidR="003D64EA" w:rsidRPr="004422C7">
        <w:rPr>
          <w:rFonts w:ascii="Arial" w:hAnsi="Arial" w:cs="Arial"/>
          <w:sz w:val="24"/>
          <w:szCs w:val="24"/>
        </w:rPr>
        <w:t>2</w:t>
      </w:r>
      <w:r w:rsidR="00A927D2" w:rsidRPr="004422C7">
        <w:rPr>
          <w:rFonts w:ascii="Arial" w:hAnsi="Arial" w:cs="Arial"/>
          <w:sz w:val="24"/>
          <w:szCs w:val="24"/>
        </w:rPr>
        <w:t>4</w:t>
      </w:r>
      <w:r w:rsidRPr="004422C7">
        <w:rPr>
          <w:rFonts w:ascii="Arial" w:hAnsi="Arial" w:cs="Arial"/>
          <w:sz w:val="24"/>
          <w:szCs w:val="24"/>
        </w:rPr>
        <w:t>.</w:t>
      </w:r>
    </w:p>
    <w:p w:rsidR="00CC3AC2" w:rsidRPr="004422C7" w:rsidRDefault="00A927D2"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Таблица </w:t>
      </w:r>
      <w:r w:rsidR="003D64EA" w:rsidRPr="004422C7">
        <w:rPr>
          <w:rFonts w:ascii="Arial" w:hAnsi="Arial" w:cs="Arial"/>
          <w:sz w:val="24"/>
          <w:szCs w:val="24"/>
        </w:rPr>
        <w:t>2</w:t>
      </w:r>
      <w:r w:rsidRPr="004422C7">
        <w:rPr>
          <w:rFonts w:ascii="Arial" w:hAnsi="Arial" w:cs="Arial"/>
          <w:sz w:val="24"/>
          <w:szCs w:val="24"/>
        </w:rPr>
        <w:t>4.</w:t>
      </w:r>
      <w:r w:rsidR="00CC3AC2" w:rsidRPr="004422C7">
        <w:rPr>
          <w:rFonts w:ascii="Arial" w:hAnsi="Arial" w:cs="Arial"/>
          <w:sz w:val="24"/>
          <w:szCs w:val="24"/>
        </w:rPr>
        <w:t xml:space="preserve"> Сводные значения приростов тепловых нагрузок за период 2011-2030 гг. с учетом требований к энергетической эффективности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754"/>
        <w:gridCol w:w="1155"/>
        <w:gridCol w:w="1356"/>
        <w:gridCol w:w="1152"/>
        <w:gridCol w:w="1361"/>
        <w:gridCol w:w="1171"/>
      </w:tblGrid>
      <w:tr w:rsidR="00CC3AC2" w:rsidRPr="00E655C3" w:rsidTr="00E655C3">
        <w:trPr>
          <w:trHeight w:val="278"/>
        </w:trPr>
        <w:tc>
          <w:tcPr>
            <w:tcW w:w="1500" w:type="dxa"/>
            <w:vMerge w:val="restart"/>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Населенный пункт</w:t>
            </w:r>
          </w:p>
        </w:tc>
        <w:tc>
          <w:tcPr>
            <w:tcW w:w="1194" w:type="dxa"/>
            <w:vMerge w:val="restart"/>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Источник данных</w:t>
            </w:r>
          </w:p>
        </w:tc>
        <w:tc>
          <w:tcPr>
            <w:tcW w:w="6877" w:type="dxa"/>
            <w:gridSpan w:val="5"/>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Период подключения Прирост тепловой нагрузки, Гкал/ч</w:t>
            </w:r>
          </w:p>
        </w:tc>
      </w:tr>
      <w:tr w:rsidR="00CC3AC2" w:rsidRPr="00E655C3" w:rsidTr="00E655C3">
        <w:trPr>
          <w:trHeight w:val="277"/>
        </w:trPr>
        <w:tc>
          <w:tcPr>
            <w:tcW w:w="1500" w:type="dxa"/>
            <w:vMerge/>
            <w:shd w:val="clear" w:color="auto" w:fill="auto"/>
            <w:vAlign w:val="center"/>
          </w:tcPr>
          <w:p w:rsidR="00CC3AC2" w:rsidRPr="004422C7" w:rsidRDefault="00CC3AC2" w:rsidP="004422C7">
            <w:pPr>
              <w:spacing w:after="0" w:line="240" w:lineRule="auto"/>
              <w:jc w:val="center"/>
              <w:rPr>
                <w:rFonts w:ascii="Arial" w:hAnsi="Arial" w:cs="Arial"/>
                <w:sz w:val="24"/>
                <w:szCs w:val="24"/>
              </w:rPr>
            </w:pPr>
          </w:p>
        </w:tc>
        <w:tc>
          <w:tcPr>
            <w:tcW w:w="1194" w:type="dxa"/>
            <w:vMerge/>
            <w:shd w:val="clear" w:color="auto" w:fill="auto"/>
            <w:vAlign w:val="center"/>
          </w:tcPr>
          <w:p w:rsidR="00CC3AC2" w:rsidRPr="004422C7" w:rsidRDefault="00CC3AC2" w:rsidP="004422C7">
            <w:pPr>
              <w:spacing w:after="0" w:line="240" w:lineRule="auto"/>
              <w:jc w:val="center"/>
              <w:rPr>
                <w:rFonts w:ascii="Arial" w:hAnsi="Arial" w:cs="Arial"/>
                <w:sz w:val="24"/>
                <w:szCs w:val="24"/>
              </w:rPr>
            </w:pPr>
          </w:p>
        </w:tc>
        <w:tc>
          <w:tcPr>
            <w:tcW w:w="1365"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w:t>
            </w:r>
          </w:p>
        </w:tc>
        <w:tc>
          <w:tcPr>
            <w:tcW w:w="1504"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2015</w:t>
            </w:r>
          </w:p>
        </w:tc>
        <w:tc>
          <w:tcPr>
            <w:tcW w:w="1250"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2025</w:t>
            </w:r>
          </w:p>
        </w:tc>
        <w:tc>
          <w:tcPr>
            <w:tcW w:w="1510"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2030</w:t>
            </w:r>
          </w:p>
        </w:tc>
        <w:tc>
          <w:tcPr>
            <w:tcW w:w="1248" w:type="dxa"/>
            <w:shd w:val="clear" w:color="auto" w:fill="auto"/>
            <w:vAlign w:val="center"/>
          </w:tcPr>
          <w:p w:rsidR="00CC3AC2" w:rsidRPr="004422C7" w:rsidRDefault="00CC3AC2" w:rsidP="004422C7">
            <w:pPr>
              <w:spacing w:after="0" w:line="240" w:lineRule="auto"/>
              <w:jc w:val="center"/>
              <w:rPr>
                <w:rFonts w:ascii="Arial" w:hAnsi="Arial" w:cs="Arial"/>
                <w:sz w:val="24"/>
                <w:szCs w:val="24"/>
              </w:rPr>
            </w:pPr>
            <w:r w:rsidRPr="004422C7">
              <w:rPr>
                <w:rFonts w:ascii="Arial" w:hAnsi="Arial" w:cs="Arial"/>
                <w:sz w:val="24"/>
                <w:szCs w:val="24"/>
              </w:rPr>
              <w:t>Итого 2011-2030</w:t>
            </w:r>
          </w:p>
        </w:tc>
      </w:tr>
      <w:tr w:rsidR="003D64EA" w:rsidRPr="00E655C3" w:rsidTr="00DA41FD">
        <w:tc>
          <w:tcPr>
            <w:tcW w:w="1500"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станица Атаманская</w:t>
            </w:r>
          </w:p>
        </w:tc>
        <w:tc>
          <w:tcPr>
            <w:tcW w:w="1194" w:type="dxa"/>
            <w:shd w:val="clear" w:color="auto" w:fill="auto"/>
            <w:vAlign w:val="center"/>
          </w:tcPr>
          <w:p w:rsidR="003D64EA" w:rsidRPr="004422C7" w:rsidRDefault="003D64EA" w:rsidP="004422C7">
            <w:pPr>
              <w:spacing w:after="0" w:line="240" w:lineRule="auto"/>
              <w:jc w:val="center"/>
              <w:rPr>
                <w:rFonts w:ascii="Arial" w:hAnsi="Arial" w:cs="Arial"/>
                <w:sz w:val="24"/>
                <w:szCs w:val="24"/>
              </w:rPr>
            </w:pPr>
            <w:r w:rsidRPr="004422C7">
              <w:rPr>
                <w:rFonts w:ascii="Arial" w:hAnsi="Arial" w:cs="Arial"/>
                <w:sz w:val="24"/>
                <w:szCs w:val="24"/>
              </w:rPr>
              <w:t>прирост относительно базового периода</w:t>
            </w:r>
          </w:p>
        </w:tc>
        <w:tc>
          <w:tcPr>
            <w:tcW w:w="1365"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w:t>
            </w:r>
          </w:p>
        </w:tc>
        <w:tc>
          <w:tcPr>
            <w:tcW w:w="1504"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w:t>
            </w:r>
          </w:p>
        </w:tc>
        <w:tc>
          <w:tcPr>
            <w:tcW w:w="1250"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0,99</w:t>
            </w:r>
          </w:p>
        </w:tc>
        <w:tc>
          <w:tcPr>
            <w:tcW w:w="1510"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1,17</w:t>
            </w:r>
          </w:p>
        </w:tc>
        <w:tc>
          <w:tcPr>
            <w:tcW w:w="1248"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1,232</w:t>
            </w:r>
          </w:p>
        </w:tc>
      </w:tr>
      <w:tr w:rsidR="003D64EA" w:rsidRPr="00E655C3" w:rsidTr="00E655C3">
        <w:tc>
          <w:tcPr>
            <w:tcW w:w="2694" w:type="dxa"/>
            <w:gridSpan w:val="2"/>
            <w:shd w:val="clear" w:color="auto" w:fill="auto"/>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Общий итог</w:t>
            </w:r>
          </w:p>
        </w:tc>
        <w:tc>
          <w:tcPr>
            <w:tcW w:w="1365"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w:t>
            </w:r>
          </w:p>
        </w:tc>
        <w:tc>
          <w:tcPr>
            <w:tcW w:w="1504"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w:t>
            </w:r>
          </w:p>
        </w:tc>
        <w:tc>
          <w:tcPr>
            <w:tcW w:w="1250"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0,99</w:t>
            </w:r>
          </w:p>
        </w:tc>
        <w:tc>
          <w:tcPr>
            <w:tcW w:w="1510" w:type="dxa"/>
            <w:shd w:val="clear" w:color="auto" w:fill="auto"/>
            <w:vAlign w:val="center"/>
          </w:tcPr>
          <w:p w:rsidR="003D64EA" w:rsidRPr="004422C7" w:rsidRDefault="003D64EA" w:rsidP="004422C7">
            <w:pPr>
              <w:spacing w:line="240" w:lineRule="auto"/>
              <w:jc w:val="center"/>
              <w:rPr>
                <w:rFonts w:ascii="Arial" w:hAnsi="Arial" w:cs="Arial"/>
                <w:sz w:val="24"/>
                <w:szCs w:val="24"/>
              </w:rPr>
            </w:pPr>
            <w:r w:rsidRPr="004422C7">
              <w:rPr>
                <w:rFonts w:ascii="Arial" w:hAnsi="Arial" w:cs="Arial"/>
                <w:sz w:val="24"/>
                <w:szCs w:val="24"/>
              </w:rPr>
              <w:t>1,17</w:t>
            </w:r>
          </w:p>
        </w:tc>
        <w:tc>
          <w:tcPr>
            <w:tcW w:w="1248" w:type="dxa"/>
            <w:shd w:val="clear" w:color="auto" w:fill="auto"/>
            <w:vAlign w:val="center"/>
          </w:tcPr>
          <w:p w:rsidR="003D64EA" w:rsidRPr="004422C7" w:rsidRDefault="003D64EA" w:rsidP="004422C7">
            <w:pPr>
              <w:spacing w:after="0" w:line="240" w:lineRule="auto"/>
              <w:jc w:val="center"/>
              <w:rPr>
                <w:rFonts w:ascii="Arial" w:hAnsi="Arial" w:cs="Arial"/>
                <w:sz w:val="24"/>
                <w:szCs w:val="24"/>
              </w:rPr>
            </w:pPr>
            <w:r w:rsidRPr="004422C7">
              <w:rPr>
                <w:rFonts w:ascii="Arial" w:hAnsi="Arial" w:cs="Arial"/>
                <w:sz w:val="24"/>
                <w:szCs w:val="24"/>
              </w:rPr>
              <w:t>1,232</w:t>
            </w:r>
          </w:p>
        </w:tc>
      </w:tr>
    </w:tbl>
    <w:p w:rsidR="00CC3AC2" w:rsidRDefault="00CC3AC2" w:rsidP="00CC3AC2">
      <w:pPr>
        <w:spacing w:after="0" w:line="360" w:lineRule="auto"/>
        <w:jc w:val="both"/>
        <w:rPr>
          <w:rFonts w:ascii="Times New Roman" w:hAnsi="Times New Roman"/>
          <w:sz w:val="24"/>
          <w:szCs w:val="24"/>
        </w:rPr>
      </w:pPr>
    </w:p>
    <w:p w:rsidR="005D6F1A" w:rsidRPr="004422C7" w:rsidRDefault="00CC3AC2" w:rsidP="004422C7">
      <w:pPr>
        <w:spacing w:after="0" w:line="240" w:lineRule="auto"/>
        <w:ind w:firstLine="851"/>
        <w:jc w:val="both"/>
        <w:rPr>
          <w:rFonts w:ascii="Arial" w:hAnsi="Arial" w:cs="Arial"/>
          <w:sz w:val="24"/>
          <w:szCs w:val="24"/>
        </w:rPr>
      </w:pPr>
      <w:r w:rsidRPr="004422C7">
        <w:rPr>
          <w:rFonts w:ascii="Arial" w:hAnsi="Arial" w:cs="Arial"/>
          <w:sz w:val="24"/>
          <w:szCs w:val="24"/>
        </w:rPr>
        <w:t>На протяжении всего рассматриваемого периода преобладающей в прогнозируемой тепловой нагрузке будет отопительная</w:t>
      </w:r>
      <w:r w:rsidR="00311099" w:rsidRPr="004422C7">
        <w:rPr>
          <w:rFonts w:ascii="Arial" w:hAnsi="Arial" w:cs="Arial"/>
          <w:sz w:val="24"/>
          <w:szCs w:val="24"/>
        </w:rPr>
        <w:t xml:space="preserve"> </w:t>
      </w:r>
      <w:r w:rsidRPr="004422C7">
        <w:rPr>
          <w:rFonts w:ascii="Arial" w:hAnsi="Arial" w:cs="Arial"/>
          <w:sz w:val="24"/>
          <w:szCs w:val="24"/>
        </w:rPr>
        <w:t>вентиляционная составляющая, доля которой изменяется незначительно в диапазоне от 80 до 85 % в различные пятилетние периоды.</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2.3.3. Прогноз прироста тепловых нагрузок и теплопотребления промышленных потребителей</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Градостроительная реорганизация производственных зон является одним из важнейших направлений обновления и развития сельской среды. Одно из основных мероприятий по реорганизации производственных территорий - установление и закрепление на местности границ отдельных производственных зон с целью регулирования их территориального развития. </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Проектом предусмотрены следующие планировочные мероприятия по реорганизации производственных территорий:</w:t>
      </w:r>
    </w:p>
    <w:p w:rsidR="00410D78" w:rsidRPr="004422C7" w:rsidRDefault="00410D78" w:rsidP="004422C7">
      <w:pPr>
        <w:spacing w:after="0" w:line="240" w:lineRule="auto"/>
        <w:ind w:firstLine="851"/>
        <w:jc w:val="both"/>
        <w:rPr>
          <w:rFonts w:ascii="Arial" w:hAnsi="Arial" w:cs="Arial"/>
          <w:sz w:val="24"/>
          <w:szCs w:val="24"/>
        </w:rPr>
      </w:pPr>
      <w:r w:rsidRPr="004422C7">
        <w:rPr>
          <w:rFonts w:ascii="Arial" w:hAnsi="Arial" w:cs="Arial"/>
          <w:sz w:val="24"/>
          <w:szCs w:val="24"/>
        </w:rPr>
        <w:t>• эффективное использование территории существующих производственных зон:</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проведение инвентаризации, территориальное упорядочение производственной деятельности, уплотнение, концент</w:t>
      </w:r>
      <w:r w:rsidR="0057224B" w:rsidRPr="004422C7">
        <w:rPr>
          <w:rFonts w:ascii="Arial" w:hAnsi="Arial" w:cs="Arial"/>
          <w:sz w:val="24"/>
          <w:szCs w:val="24"/>
        </w:rPr>
        <w:t>рация производственных объектов,</w:t>
      </w:r>
    </w:p>
    <w:p w:rsidR="005D6F1A" w:rsidRPr="004422C7" w:rsidRDefault="00311099" w:rsidP="004422C7">
      <w:pPr>
        <w:spacing w:after="0" w:line="240" w:lineRule="auto"/>
        <w:ind w:firstLine="851"/>
        <w:jc w:val="both"/>
        <w:rPr>
          <w:rFonts w:ascii="Arial" w:hAnsi="Arial" w:cs="Arial"/>
          <w:sz w:val="24"/>
          <w:szCs w:val="24"/>
        </w:rPr>
      </w:pPr>
      <w:r w:rsidRPr="004422C7">
        <w:rPr>
          <w:rFonts w:ascii="Arial" w:hAnsi="Arial" w:cs="Arial"/>
          <w:sz w:val="24"/>
          <w:szCs w:val="24"/>
        </w:rPr>
        <w:t>• увеличение доли территорий смешанного функционального назначения: развитие многофункциональных производствен</w:t>
      </w:r>
      <w:r w:rsidR="00410D78" w:rsidRPr="004422C7">
        <w:rPr>
          <w:rFonts w:ascii="Arial" w:hAnsi="Arial" w:cs="Arial"/>
          <w:sz w:val="24"/>
          <w:szCs w:val="24"/>
        </w:rPr>
        <w:t xml:space="preserve">но-деловых, </w:t>
      </w:r>
      <w:r w:rsidRPr="004422C7">
        <w:rPr>
          <w:rFonts w:ascii="Arial" w:hAnsi="Arial" w:cs="Arial"/>
          <w:sz w:val="24"/>
          <w:szCs w:val="24"/>
        </w:rPr>
        <w:t>производственно-торговых,</w:t>
      </w:r>
      <w:r w:rsidR="0057224B" w:rsidRPr="004422C7">
        <w:rPr>
          <w:rFonts w:ascii="Arial" w:hAnsi="Arial" w:cs="Arial"/>
          <w:sz w:val="24"/>
          <w:szCs w:val="24"/>
        </w:rPr>
        <w:t xml:space="preserve"> </w:t>
      </w:r>
      <w:r w:rsidR="005D6F1A" w:rsidRPr="004422C7">
        <w:rPr>
          <w:rFonts w:ascii="Arial" w:hAnsi="Arial" w:cs="Arial"/>
          <w:sz w:val="24"/>
          <w:szCs w:val="24"/>
        </w:rPr>
        <w:t xml:space="preserve">производственно-транспортных зон </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(жилые районы), в объекты обслуживающего и коммерческого назначения, не оказывающие негативного воздействия на окружающую среду</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введение на предприятиях и организациях производственной зоны экологически чистых технологий, сокращение вредных выбросов котельных,</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соблюдение нормативных санитарно – защитных зон от производственных площадок,</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организация санитарно – защитных зон путем озеленения этих территорий,</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 организация и благоустройство подъездов ко всем производственным объектам.</w:t>
      </w:r>
    </w:p>
    <w:p w:rsidR="00524BCA" w:rsidRPr="004422C7" w:rsidRDefault="00DC394C" w:rsidP="004422C7">
      <w:pPr>
        <w:spacing w:after="0" w:line="240" w:lineRule="auto"/>
        <w:ind w:firstLine="851"/>
        <w:jc w:val="both"/>
        <w:rPr>
          <w:rFonts w:ascii="Arial" w:hAnsi="Arial" w:cs="Arial"/>
          <w:sz w:val="24"/>
          <w:szCs w:val="24"/>
        </w:rPr>
      </w:pPr>
      <w:r w:rsidRPr="004422C7">
        <w:rPr>
          <w:rFonts w:ascii="Arial" w:hAnsi="Arial" w:cs="Arial"/>
          <w:sz w:val="24"/>
          <w:szCs w:val="24"/>
        </w:rPr>
        <w:t>В соответствии с Генеральным планом Атаманского сельского поселения п</w:t>
      </w:r>
      <w:r w:rsidR="00524BCA" w:rsidRPr="004422C7">
        <w:rPr>
          <w:rFonts w:ascii="Arial" w:hAnsi="Arial" w:cs="Arial"/>
          <w:sz w:val="24"/>
          <w:szCs w:val="24"/>
        </w:rPr>
        <w:t>ромышленные предприятия, в том числе и предприятия по производству и переработке сельскохозяйственной продукции, составляют основу экономического развития Атаманского сельского поселения.</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В современных условиях организационно-правовая форма промышленных предприятий сельского поселения представлена главным образом акционерными, то есть частными обществами, КФХ и ЛПХ. К полномочиям и обязательствам местной власти относятся вопросы создания условий (в том числе посредством территориального планирования) для развития промышленного производства. </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Проектом рекомендуются следующие общие принципы градостроительного регулирования промышленной застройки:</w:t>
      </w:r>
    </w:p>
    <w:p w:rsidR="00524BCA" w:rsidRPr="004422C7" w:rsidRDefault="00707496"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 </w:t>
      </w:r>
      <w:r w:rsidR="00524BCA" w:rsidRPr="004422C7">
        <w:rPr>
          <w:rFonts w:ascii="Arial" w:hAnsi="Arial" w:cs="Arial"/>
          <w:sz w:val="24"/>
          <w:szCs w:val="24"/>
        </w:rPr>
        <w:t>максимально возможное размещение промышленных объектов в производственных зонах (исключение составляют безопасные в экологическом отношении предприятия, имеющие малые грузообороты);</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развитие производственной застройки за счет уплотнения существующей застройки в производственных зонах, а также за счет освоения новых земельных участков;</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обеспечение расчетных размеров санитарно-защитных зон вокруг промышленных территорий.</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На территории производственных зон разрешенным видом использования является размещение производственных предприятий, коммунально-складских объектов, объектов инженерно-транспортной инфраструктуры, санитарно-защитных зон.</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Производственная зона, размещающаяся в Атаманском сельском поселении</w:t>
      </w:r>
      <w:r w:rsidR="00707496" w:rsidRPr="004422C7">
        <w:rPr>
          <w:rFonts w:ascii="Arial" w:hAnsi="Arial" w:cs="Arial"/>
          <w:sz w:val="24"/>
          <w:szCs w:val="24"/>
        </w:rPr>
        <w:t>,</w:t>
      </w:r>
      <w:r w:rsidRPr="004422C7">
        <w:rPr>
          <w:rFonts w:ascii="Arial" w:hAnsi="Arial" w:cs="Arial"/>
          <w:sz w:val="24"/>
          <w:szCs w:val="24"/>
        </w:rPr>
        <w:t xml:space="preserve"> представлена крупной территорией в южной части станицы. </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Кроме того имеется несколько площадок сельскохозяйственного, промышленного и коммунально-складского назначения, которые дисперсно размещены на территории сельского поселения. </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К основным мероприятиям по преобразованиям производственных территорий проектом генерального плана отнесены:</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функциональное уплотнение центральной производственной зоны;</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создание условий и постепенный вынос коммунально-складских функций с территории центральной части станицы;</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 подготовка документации по планировке с целью резервирования территории в границах производственной зоны.</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Следует предусматривать упорядочение функционального зонирования и размещение инженерных сетей в генпланах реконструируемых предприятий.</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Незастроенные и свободные от транспорта и складов участки целесообразно занять под зеленые насаждения. Все промышленные и коммунально-складские территории имеют связь с внешними автодорогами.</w:t>
      </w:r>
    </w:p>
    <w:p w:rsidR="00524BCA" w:rsidRPr="004422C7" w:rsidRDefault="00524BCA" w:rsidP="004422C7">
      <w:pPr>
        <w:spacing w:after="0" w:line="240" w:lineRule="auto"/>
        <w:ind w:firstLine="851"/>
        <w:jc w:val="both"/>
        <w:rPr>
          <w:rFonts w:ascii="Arial" w:hAnsi="Arial" w:cs="Arial"/>
          <w:sz w:val="24"/>
          <w:szCs w:val="24"/>
        </w:rPr>
      </w:pPr>
      <w:r w:rsidRPr="004422C7">
        <w:rPr>
          <w:rFonts w:ascii="Arial" w:hAnsi="Arial" w:cs="Arial"/>
          <w:sz w:val="24"/>
          <w:szCs w:val="24"/>
        </w:rPr>
        <w:t>При планировке производственных зон необходимо уделять большое внимание упорядочению подъездных промышленных путей.</w:t>
      </w:r>
    </w:p>
    <w:p w:rsidR="003D64EA" w:rsidRPr="004422C7" w:rsidRDefault="00524BCA" w:rsidP="004422C7">
      <w:pPr>
        <w:spacing w:line="240" w:lineRule="auto"/>
        <w:ind w:firstLine="851"/>
        <w:jc w:val="both"/>
        <w:rPr>
          <w:rFonts w:ascii="Arial" w:hAnsi="Arial" w:cs="Arial"/>
          <w:sz w:val="24"/>
          <w:szCs w:val="24"/>
        </w:rPr>
      </w:pPr>
      <w:r w:rsidRPr="004422C7">
        <w:rPr>
          <w:rFonts w:ascii="Arial" w:hAnsi="Arial" w:cs="Arial"/>
          <w:sz w:val="24"/>
          <w:szCs w:val="24"/>
        </w:rPr>
        <w:t>Площадь резервных территорий производственной зоны составит 79 га.</w:t>
      </w:r>
    </w:p>
    <w:p w:rsidR="005D6F1A" w:rsidRPr="004422C7" w:rsidRDefault="005D6F1A" w:rsidP="004422C7">
      <w:pPr>
        <w:spacing w:after="0" w:line="240" w:lineRule="auto"/>
        <w:ind w:firstLine="851"/>
        <w:jc w:val="both"/>
        <w:rPr>
          <w:rFonts w:ascii="Arial" w:hAnsi="Arial" w:cs="Arial"/>
          <w:sz w:val="24"/>
          <w:szCs w:val="24"/>
        </w:rPr>
      </w:pPr>
      <w:r w:rsidRPr="004422C7">
        <w:rPr>
          <w:rFonts w:ascii="Arial" w:hAnsi="Arial" w:cs="Arial"/>
          <w:sz w:val="24"/>
          <w:szCs w:val="24"/>
        </w:rPr>
        <w:t>2.3.4 Прогноз суммарного прироста тепловых нагрузок и теплопотребления</w:t>
      </w:r>
    </w:p>
    <w:p w:rsidR="00707496" w:rsidRPr="004422C7" w:rsidRDefault="00707496"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В соответствии с утвержденной ПКР КИ Атаманского СП, теплоснабжение  муниципального  образования Атаманского сельского поселения </w:t>
      </w:r>
      <w:r w:rsidR="00697A2C" w:rsidRPr="004422C7">
        <w:rPr>
          <w:rFonts w:ascii="Arial" w:hAnsi="Arial" w:cs="Arial"/>
          <w:sz w:val="24"/>
          <w:szCs w:val="24"/>
        </w:rPr>
        <w:t>осуществляется  децентрализован</w:t>
      </w:r>
      <w:r w:rsidRPr="004422C7">
        <w:rPr>
          <w:rFonts w:ascii="Arial" w:hAnsi="Arial" w:cs="Arial"/>
          <w:sz w:val="24"/>
          <w:szCs w:val="24"/>
        </w:rPr>
        <w:t xml:space="preserve">о  от  двух Административных котельных. Суммарная  установленная  мощность  котельных  на 2014 г. составляет  1,9 Гкал/час. Суммарная  протяжённость  тепловых сетей  4,133 км. Расчетный  температурный  график  отпуска  тепла  от  котельных 95/70 </w:t>
      </w:r>
      <w:r w:rsidRPr="004422C7">
        <w:rPr>
          <w:rFonts w:ascii="Arial" w:hAnsi="Arial" w:cs="Arial"/>
          <w:sz w:val="24"/>
          <w:szCs w:val="24"/>
          <w:vertAlign w:val="superscript"/>
        </w:rPr>
        <w:t>о</w:t>
      </w:r>
      <w:r w:rsidRPr="004422C7">
        <w:rPr>
          <w:rFonts w:ascii="Arial" w:hAnsi="Arial" w:cs="Arial"/>
          <w:sz w:val="24"/>
          <w:szCs w:val="24"/>
        </w:rPr>
        <w:t xml:space="preserve">С, ГВС 55 </w:t>
      </w:r>
      <w:r w:rsidRPr="004422C7">
        <w:rPr>
          <w:rFonts w:ascii="Arial" w:hAnsi="Arial" w:cs="Arial"/>
          <w:sz w:val="24"/>
          <w:szCs w:val="24"/>
          <w:vertAlign w:val="superscript"/>
        </w:rPr>
        <w:t>0</w:t>
      </w:r>
      <w:r w:rsidRPr="004422C7">
        <w:rPr>
          <w:rFonts w:ascii="Arial" w:hAnsi="Arial" w:cs="Arial"/>
          <w:sz w:val="24"/>
          <w:szCs w:val="24"/>
        </w:rPr>
        <w:t>С. Для котельных Атаманского сельского поселения  основным  видом  используемого топлива является природный газ. Существующая индивидуальная и секционная застройка обеспечиваются теплом от индивидуальных газовых котлов.</w:t>
      </w:r>
    </w:p>
    <w:p w:rsidR="00707496" w:rsidRPr="004422C7" w:rsidRDefault="00707496" w:rsidP="004422C7">
      <w:pPr>
        <w:shd w:val="clear" w:color="auto" w:fill="FFFFFF"/>
        <w:spacing w:after="0" w:line="240" w:lineRule="auto"/>
        <w:ind w:firstLine="851"/>
        <w:jc w:val="right"/>
        <w:rPr>
          <w:rFonts w:ascii="Arial" w:hAnsi="Arial" w:cs="Arial"/>
          <w:sz w:val="24"/>
          <w:szCs w:val="24"/>
        </w:rPr>
      </w:pPr>
      <w:r w:rsidRPr="004422C7">
        <w:rPr>
          <w:rFonts w:ascii="Arial" w:hAnsi="Arial" w:cs="Arial"/>
          <w:sz w:val="24"/>
          <w:szCs w:val="24"/>
        </w:rPr>
        <w:t>Расчет тепловых нагрузок I очереди строительства на расчетный срок, таблица № 25</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09"/>
        <w:gridCol w:w="1418"/>
        <w:gridCol w:w="1417"/>
        <w:gridCol w:w="1844"/>
        <w:gridCol w:w="1133"/>
        <w:gridCol w:w="1559"/>
      </w:tblGrid>
      <w:tr w:rsidR="00707496" w:rsidRPr="0007606A" w:rsidTr="009126AD">
        <w:trPr>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after="0" w:line="240" w:lineRule="auto"/>
              <w:jc w:val="both"/>
              <w:rPr>
                <w:rFonts w:ascii="Arial" w:hAnsi="Arial" w:cs="Arial"/>
                <w:sz w:val="24"/>
                <w:szCs w:val="24"/>
              </w:rPr>
            </w:pPr>
            <w:r w:rsidRPr="004422C7">
              <w:rPr>
                <w:rFonts w:ascii="Arial" w:hAnsi="Arial" w:cs="Arial"/>
                <w:sz w:val="24"/>
                <w:szCs w:val="24"/>
              </w:rPr>
              <w:t>Наименование</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Расход тепла,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Всего с учетом потерь в т/сети</w:t>
            </w:r>
          </w:p>
        </w:tc>
      </w:tr>
      <w:tr w:rsidR="00707496" w:rsidRPr="0007606A" w:rsidTr="009126AD">
        <w:trPr>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spacing w:line="24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на отопление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на вентиляцию</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на горячее водоснабжение</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Итого</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spacing w:line="240" w:lineRule="auto"/>
              <w:rPr>
                <w:rFonts w:ascii="Arial" w:hAnsi="Arial" w:cs="Arial"/>
                <w:sz w:val="24"/>
                <w:szCs w:val="24"/>
              </w:rPr>
            </w:pPr>
          </w:p>
        </w:tc>
      </w:tr>
      <w:tr w:rsidR="00707496" w:rsidRPr="0007606A" w:rsidTr="009126AD">
        <w:trPr>
          <w:trHeight w:val="20"/>
        </w:trPr>
        <w:tc>
          <w:tcPr>
            <w:tcW w:w="9780" w:type="dxa"/>
            <w:gridSpan w:val="6"/>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ст. Атаманская</w:t>
            </w:r>
          </w:p>
        </w:tc>
      </w:tr>
      <w:tr w:rsidR="00707496" w:rsidRPr="0007606A" w:rsidTr="009126AD">
        <w:trPr>
          <w:trHeight w:val="20"/>
        </w:trPr>
        <w:tc>
          <w:tcPr>
            <w:tcW w:w="2409" w:type="dxa"/>
            <w:tcBorders>
              <w:top w:val="single" w:sz="4" w:space="0" w:color="auto"/>
              <w:left w:val="single" w:sz="4" w:space="0" w:color="auto"/>
              <w:bottom w:val="single" w:sz="4" w:space="0" w:color="auto"/>
              <w:right w:val="single" w:sz="4" w:space="0" w:color="auto"/>
            </w:tcBorders>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Котельная № 14 ст. Атаманская        ул. Степная,8</w:t>
            </w:r>
          </w:p>
        </w:tc>
        <w:tc>
          <w:tcPr>
            <w:tcW w:w="1418" w:type="dxa"/>
            <w:tcBorders>
              <w:top w:val="single" w:sz="4" w:space="0" w:color="auto"/>
              <w:left w:val="single" w:sz="4" w:space="0" w:color="auto"/>
              <w:bottom w:val="single" w:sz="4" w:space="0" w:color="auto"/>
              <w:right w:val="single" w:sz="4" w:space="0" w:color="auto"/>
            </w:tcBorders>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0,528</w:t>
            </w:r>
          </w:p>
        </w:tc>
      </w:tr>
      <w:tr w:rsidR="00707496" w:rsidRPr="0007606A" w:rsidTr="009126AD">
        <w:trPr>
          <w:trHeight w:val="20"/>
        </w:trPr>
        <w:tc>
          <w:tcPr>
            <w:tcW w:w="2409" w:type="dxa"/>
            <w:tcBorders>
              <w:top w:val="single" w:sz="4" w:space="0" w:color="auto"/>
              <w:left w:val="single" w:sz="4" w:space="0" w:color="auto"/>
              <w:bottom w:val="single" w:sz="4" w:space="0" w:color="auto"/>
              <w:right w:val="single" w:sz="4" w:space="0" w:color="auto"/>
            </w:tcBorders>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Котельная № 21 ст. Атаманская         пр. Школьный,11а</w:t>
            </w:r>
          </w:p>
        </w:tc>
        <w:tc>
          <w:tcPr>
            <w:tcW w:w="1418" w:type="dxa"/>
            <w:tcBorders>
              <w:top w:val="single" w:sz="4" w:space="0" w:color="auto"/>
              <w:left w:val="single" w:sz="4" w:space="0" w:color="auto"/>
              <w:bottom w:val="single" w:sz="4" w:space="0" w:color="auto"/>
              <w:right w:val="single" w:sz="4" w:space="0" w:color="auto"/>
            </w:tcBorders>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0,704</w:t>
            </w:r>
          </w:p>
        </w:tc>
      </w:tr>
      <w:tr w:rsidR="00707496" w:rsidRPr="0007606A" w:rsidTr="009126AD">
        <w:trPr>
          <w:trHeight w:val="20"/>
        </w:trPr>
        <w:tc>
          <w:tcPr>
            <w:tcW w:w="2409"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shd w:val="clear" w:color="auto" w:fill="FFFFFF"/>
              <w:spacing w:line="240" w:lineRule="auto"/>
              <w:jc w:val="both"/>
              <w:rPr>
                <w:rFonts w:ascii="Arial" w:hAnsi="Arial" w:cs="Arial"/>
                <w:sz w:val="24"/>
                <w:szCs w:val="24"/>
              </w:rPr>
            </w:pPr>
            <w:r w:rsidRPr="004422C7">
              <w:rPr>
                <w:rFonts w:ascii="Arial" w:hAnsi="Arial" w:cs="Arial"/>
                <w:sz w:val="24"/>
                <w:szCs w:val="24"/>
              </w:rPr>
              <w:t>Всего по поселению: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1,12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0,945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7496" w:rsidRPr="004422C7" w:rsidRDefault="00707496" w:rsidP="004422C7">
            <w:pPr>
              <w:widowControl w:val="0"/>
              <w:shd w:val="clear" w:color="auto" w:fill="FFFFFF"/>
              <w:autoSpaceDE w:val="0"/>
              <w:autoSpaceDN w:val="0"/>
              <w:adjustRightInd w:val="0"/>
              <w:spacing w:line="240" w:lineRule="auto"/>
              <w:jc w:val="both"/>
              <w:rPr>
                <w:rFonts w:ascii="Arial" w:hAnsi="Arial" w:cs="Arial"/>
                <w:sz w:val="24"/>
                <w:szCs w:val="24"/>
              </w:rPr>
            </w:pPr>
            <w:r w:rsidRPr="004422C7">
              <w:rPr>
                <w:rFonts w:ascii="Arial" w:hAnsi="Arial" w:cs="Arial"/>
                <w:sz w:val="24"/>
                <w:szCs w:val="24"/>
              </w:rPr>
              <w:t>1,232</w:t>
            </w:r>
          </w:p>
        </w:tc>
      </w:tr>
    </w:tbl>
    <w:p w:rsidR="001968B4" w:rsidRDefault="001968B4" w:rsidP="00B809AC">
      <w:pPr>
        <w:spacing w:after="0" w:line="360" w:lineRule="auto"/>
        <w:ind w:firstLine="709"/>
        <w:jc w:val="both"/>
        <w:rPr>
          <w:rFonts w:ascii="Times New Roman" w:hAnsi="Times New Roman"/>
          <w:sz w:val="24"/>
          <w:szCs w:val="24"/>
        </w:rPr>
      </w:pPr>
    </w:p>
    <w:p w:rsidR="001968B4" w:rsidRDefault="001968B4" w:rsidP="004422C7">
      <w:pPr>
        <w:spacing w:after="0" w:line="360" w:lineRule="auto"/>
        <w:jc w:val="both"/>
        <w:rPr>
          <w:rFonts w:ascii="Times New Roman" w:hAnsi="Times New Roman"/>
          <w:sz w:val="24"/>
          <w:szCs w:val="24"/>
        </w:rPr>
      </w:pPr>
    </w:p>
    <w:p w:rsidR="003B3234" w:rsidRPr="004422C7" w:rsidRDefault="003B3234"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3. РАЗДЕЛ 2. ПЕРСПЕКТИВНЫЕ БАЛАНСЫ ТЕПЛОВОЙ МОЩНОСТИ ИСТОЧНИКОВ ТЕПЛОВОЙ ЭНЕРГИИ И ТЕПЛОВОЙ НАГРУЗКИ ПОТРЕБИТЕЛЕЙ</w:t>
      </w:r>
    </w:p>
    <w:p w:rsidR="003B3234" w:rsidRPr="004422C7" w:rsidRDefault="003B3234" w:rsidP="004422C7">
      <w:pPr>
        <w:spacing w:after="0" w:line="240" w:lineRule="auto"/>
        <w:ind w:firstLine="851"/>
        <w:jc w:val="both"/>
        <w:rPr>
          <w:rFonts w:ascii="Arial" w:hAnsi="Arial" w:cs="Arial"/>
          <w:sz w:val="24"/>
          <w:szCs w:val="24"/>
        </w:rPr>
      </w:pPr>
      <w:r w:rsidRPr="004422C7">
        <w:rPr>
          <w:rFonts w:ascii="Arial" w:hAnsi="Arial" w:cs="Arial"/>
          <w:sz w:val="24"/>
          <w:szCs w:val="24"/>
        </w:rPr>
        <w:t>3.1. Радиусы эффективного теплоснабжения базовых энергоисточников</w:t>
      </w:r>
    </w:p>
    <w:p w:rsidR="003B3234" w:rsidRPr="004422C7" w:rsidRDefault="00594CBF" w:rsidP="004422C7">
      <w:pPr>
        <w:spacing w:after="0" w:line="240" w:lineRule="auto"/>
        <w:ind w:firstLine="851"/>
        <w:jc w:val="both"/>
        <w:rPr>
          <w:rFonts w:ascii="Arial" w:hAnsi="Arial" w:cs="Arial"/>
          <w:sz w:val="24"/>
          <w:szCs w:val="24"/>
        </w:rPr>
      </w:pPr>
      <w:r w:rsidRPr="004422C7">
        <w:rPr>
          <w:rFonts w:ascii="Arial" w:hAnsi="Arial" w:cs="Arial"/>
          <w:sz w:val="24"/>
          <w:szCs w:val="24"/>
        </w:rPr>
        <w:t>Существующая методика не позволяет корректно выполнить расчеты по определению радиуса эффективного теплоснабжения существующей системы в связи со следующими технологическими особенностями организации теплоснабжения централизованной зоны:</w:t>
      </w:r>
    </w:p>
    <w:p w:rsidR="00594CBF" w:rsidRPr="004422C7" w:rsidRDefault="00594CBF" w:rsidP="004422C7">
      <w:pPr>
        <w:spacing w:after="0" w:line="240" w:lineRule="auto"/>
        <w:ind w:firstLine="851"/>
        <w:jc w:val="both"/>
        <w:rPr>
          <w:rFonts w:ascii="Arial" w:hAnsi="Arial" w:cs="Arial"/>
          <w:sz w:val="24"/>
          <w:szCs w:val="24"/>
        </w:rPr>
      </w:pPr>
      <w:r w:rsidRPr="004422C7">
        <w:rPr>
          <w:rFonts w:ascii="Arial" w:hAnsi="Arial" w:cs="Arial"/>
          <w:sz w:val="24"/>
          <w:szCs w:val="24"/>
        </w:rPr>
        <w:t>- централизованная система теплоснабжения предусмотрена</w:t>
      </w:r>
      <w:r w:rsidR="00A018DA" w:rsidRPr="004422C7">
        <w:rPr>
          <w:rFonts w:ascii="Arial" w:hAnsi="Arial" w:cs="Arial"/>
          <w:sz w:val="24"/>
          <w:szCs w:val="24"/>
        </w:rPr>
        <w:t xml:space="preserve"> только в</w:t>
      </w:r>
      <w:r w:rsidR="00337082" w:rsidRPr="004422C7">
        <w:rPr>
          <w:rFonts w:ascii="Arial" w:hAnsi="Arial" w:cs="Arial"/>
          <w:sz w:val="24"/>
          <w:szCs w:val="24"/>
        </w:rPr>
        <w:t xml:space="preserve"> ст. Атаманская</w:t>
      </w:r>
      <w:r w:rsidRPr="004422C7">
        <w:rPr>
          <w:rFonts w:ascii="Arial" w:hAnsi="Arial" w:cs="Arial"/>
          <w:sz w:val="24"/>
          <w:szCs w:val="24"/>
        </w:rPr>
        <w:t xml:space="preserve">. </w:t>
      </w:r>
    </w:p>
    <w:p w:rsidR="00A018DA" w:rsidRPr="004422C7" w:rsidRDefault="001A4536" w:rsidP="004422C7">
      <w:pPr>
        <w:spacing w:after="0" w:line="240" w:lineRule="auto"/>
        <w:ind w:firstLine="851"/>
        <w:jc w:val="both"/>
        <w:rPr>
          <w:rFonts w:ascii="Arial" w:hAnsi="Arial" w:cs="Arial"/>
          <w:sz w:val="24"/>
          <w:szCs w:val="24"/>
        </w:rPr>
      </w:pPr>
      <w:r w:rsidRPr="004422C7">
        <w:rPr>
          <w:rFonts w:ascii="Arial" w:hAnsi="Arial" w:cs="Arial"/>
          <w:sz w:val="24"/>
          <w:szCs w:val="24"/>
        </w:rPr>
        <w:t>Для действующих (базовых) источников изменение эффективного радиуса определяется не только приростом тепловой нагрузки, но и изменением зоны действия источников. При этом необходимо отметить, что значительных изменений эффективного радиуса не происходит, так как основные влияющие параметры либо не изменялись (температурный график,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w:t>
      </w:r>
    </w:p>
    <w:p w:rsidR="001A4536" w:rsidRPr="004422C7" w:rsidRDefault="001A4536" w:rsidP="004422C7">
      <w:pPr>
        <w:spacing w:after="0" w:line="240" w:lineRule="auto"/>
        <w:ind w:firstLine="851"/>
        <w:jc w:val="both"/>
        <w:rPr>
          <w:rFonts w:ascii="Arial" w:hAnsi="Arial" w:cs="Arial"/>
          <w:sz w:val="24"/>
          <w:szCs w:val="24"/>
        </w:rPr>
      </w:pPr>
      <w:r w:rsidRPr="004422C7">
        <w:rPr>
          <w:rFonts w:ascii="Arial" w:hAnsi="Arial" w:cs="Arial"/>
          <w:sz w:val="24"/>
          <w:szCs w:val="24"/>
        </w:rPr>
        <w:t>3.2. Описание существующих и перспективных зон действия систем теплоснабжения</w:t>
      </w:r>
    </w:p>
    <w:p w:rsidR="001A4536" w:rsidRPr="004422C7" w:rsidRDefault="001A4536" w:rsidP="004422C7">
      <w:pPr>
        <w:spacing w:after="0" w:line="240" w:lineRule="auto"/>
        <w:ind w:firstLine="851"/>
        <w:jc w:val="both"/>
        <w:rPr>
          <w:rFonts w:ascii="Arial" w:hAnsi="Arial" w:cs="Arial"/>
          <w:sz w:val="24"/>
          <w:szCs w:val="24"/>
        </w:rPr>
      </w:pPr>
      <w:r w:rsidRPr="004422C7">
        <w:rPr>
          <w:rFonts w:ascii="Arial" w:hAnsi="Arial" w:cs="Arial"/>
          <w:sz w:val="24"/>
          <w:szCs w:val="24"/>
        </w:rPr>
        <w:t>3.2.1 Зоны действия источников тепловой энергии</w:t>
      </w:r>
    </w:p>
    <w:p w:rsidR="007041B9" w:rsidRPr="004422C7" w:rsidRDefault="003064EC" w:rsidP="004422C7">
      <w:pPr>
        <w:spacing w:after="0" w:line="240" w:lineRule="auto"/>
        <w:ind w:firstLine="851"/>
        <w:jc w:val="both"/>
        <w:rPr>
          <w:rFonts w:ascii="Arial" w:hAnsi="Arial" w:cs="Arial"/>
          <w:sz w:val="24"/>
          <w:szCs w:val="24"/>
        </w:rPr>
      </w:pPr>
      <w:r w:rsidRPr="004422C7">
        <w:rPr>
          <w:rFonts w:ascii="Arial" w:hAnsi="Arial" w:cs="Arial"/>
          <w:sz w:val="24"/>
          <w:szCs w:val="24"/>
        </w:rPr>
        <w:t>Эксплуат</w:t>
      </w:r>
      <w:r w:rsidR="00FC6855" w:rsidRPr="004422C7">
        <w:rPr>
          <w:rFonts w:ascii="Arial" w:hAnsi="Arial" w:cs="Arial"/>
          <w:sz w:val="24"/>
          <w:szCs w:val="24"/>
        </w:rPr>
        <w:t>ационная зона действия котельной</w:t>
      </w:r>
      <w:r w:rsidRPr="004422C7">
        <w:rPr>
          <w:rFonts w:ascii="Arial" w:hAnsi="Arial" w:cs="Arial"/>
          <w:sz w:val="24"/>
          <w:szCs w:val="24"/>
        </w:rPr>
        <w:t xml:space="preserve"> предприятия тепловых сетей</w:t>
      </w:r>
      <w:r w:rsidR="00563246" w:rsidRPr="004422C7">
        <w:rPr>
          <w:rFonts w:ascii="Arial" w:hAnsi="Arial" w:cs="Arial"/>
          <w:sz w:val="24"/>
          <w:szCs w:val="24"/>
        </w:rPr>
        <w:t xml:space="preserve"> ОАО «Тепловые сети»</w:t>
      </w:r>
      <w:r w:rsidRPr="004422C7">
        <w:rPr>
          <w:rFonts w:ascii="Arial" w:hAnsi="Arial" w:cs="Arial"/>
          <w:sz w:val="24"/>
          <w:szCs w:val="24"/>
        </w:rPr>
        <w:t xml:space="preserve"> – </w:t>
      </w:r>
      <w:r w:rsidR="0051377D" w:rsidRPr="004422C7">
        <w:rPr>
          <w:rFonts w:ascii="Arial" w:hAnsi="Arial" w:cs="Arial"/>
          <w:sz w:val="24"/>
          <w:szCs w:val="24"/>
        </w:rPr>
        <w:t>станица Атаманская</w:t>
      </w:r>
      <w:r w:rsidRPr="004422C7">
        <w:rPr>
          <w:rFonts w:ascii="Arial" w:hAnsi="Arial" w:cs="Arial"/>
          <w:sz w:val="24"/>
          <w:szCs w:val="24"/>
        </w:rPr>
        <w:t>.</w:t>
      </w:r>
    </w:p>
    <w:p w:rsidR="007041B9" w:rsidRPr="004422C7" w:rsidRDefault="00837E6D" w:rsidP="004422C7">
      <w:pPr>
        <w:spacing w:after="0" w:line="240" w:lineRule="auto"/>
        <w:ind w:firstLine="851"/>
        <w:jc w:val="both"/>
        <w:rPr>
          <w:rFonts w:ascii="Arial" w:hAnsi="Arial" w:cs="Arial"/>
          <w:sz w:val="24"/>
          <w:szCs w:val="24"/>
        </w:rPr>
      </w:pPr>
      <w:r w:rsidRPr="004422C7">
        <w:rPr>
          <w:rFonts w:ascii="Arial" w:hAnsi="Arial" w:cs="Arial"/>
          <w:b/>
          <w:sz w:val="24"/>
          <w:szCs w:val="24"/>
        </w:rPr>
        <w:t>3</w:t>
      </w:r>
      <w:r w:rsidRPr="004422C7">
        <w:rPr>
          <w:rFonts w:ascii="Arial" w:hAnsi="Arial" w:cs="Arial"/>
          <w:sz w:val="24"/>
          <w:szCs w:val="24"/>
        </w:rPr>
        <w:t>.2.2. Зоны действия источников тепловой энергии, введенных в эксплуатацию в период с 2011-2013 гг.</w:t>
      </w:r>
    </w:p>
    <w:p w:rsidR="003064EC" w:rsidRPr="004422C7" w:rsidRDefault="003064EC"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Эксплуатационная зона действия котельных предприятия </w:t>
      </w:r>
      <w:r w:rsidR="00563246" w:rsidRPr="004422C7">
        <w:rPr>
          <w:rFonts w:ascii="Arial" w:hAnsi="Arial" w:cs="Arial"/>
          <w:sz w:val="24"/>
          <w:szCs w:val="24"/>
        </w:rPr>
        <w:t xml:space="preserve">тепловых сетей ОАО «Тепловые сети» – </w:t>
      </w:r>
      <w:r w:rsidR="0051377D" w:rsidRPr="004422C7">
        <w:rPr>
          <w:rFonts w:ascii="Arial" w:hAnsi="Arial" w:cs="Arial"/>
          <w:sz w:val="24"/>
          <w:szCs w:val="24"/>
        </w:rPr>
        <w:t>станица Атаманская.</w:t>
      </w:r>
    </w:p>
    <w:p w:rsidR="00837E6D" w:rsidRPr="004422C7" w:rsidRDefault="00837E6D" w:rsidP="004422C7">
      <w:pPr>
        <w:spacing w:after="0" w:line="240" w:lineRule="auto"/>
        <w:ind w:firstLine="851"/>
        <w:jc w:val="both"/>
        <w:rPr>
          <w:rFonts w:ascii="Arial" w:hAnsi="Arial" w:cs="Arial"/>
          <w:sz w:val="24"/>
          <w:szCs w:val="24"/>
        </w:rPr>
      </w:pPr>
      <w:r w:rsidRPr="004422C7">
        <w:rPr>
          <w:rFonts w:ascii="Arial" w:hAnsi="Arial" w:cs="Arial"/>
          <w:sz w:val="24"/>
          <w:szCs w:val="24"/>
        </w:rPr>
        <w:t>3.2.3 Зоны действия источников тепловой энергии, планируемых к вводу в эксплуатацию</w:t>
      </w:r>
    </w:p>
    <w:p w:rsidR="0051377D" w:rsidRPr="004422C7" w:rsidRDefault="0051377D" w:rsidP="004422C7">
      <w:pPr>
        <w:spacing w:after="0" w:line="240" w:lineRule="auto"/>
        <w:ind w:firstLine="851"/>
        <w:jc w:val="both"/>
        <w:rPr>
          <w:rFonts w:ascii="Arial" w:hAnsi="Arial" w:cs="Arial"/>
          <w:sz w:val="24"/>
          <w:szCs w:val="24"/>
        </w:rPr>
      </w:pPr>
      <w:r w:rsidRPr="004422C7">
        <w:rPr>
          <w:rFonts w:ascii="Arial" w:hAnsi="Arial" w:cs="Arial"/>
          <w:sz w:val="24"/>
          <w:szCs w:val="24"/>
        </w:rPr>
        <w:t>На сегодняшний день инвестиционные проекты по направлению развитию</w:t>
      </w:r>
    </w:p>
    <w:p w:rsidR="00364A39" w:rsidRPr="004422C7" w:rsidRDefault="00563246"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перспективных источников энергии отсутствуют. Информация теплоснабжающей </w:t>
      </w:r>
      <w:r w:rsidR="003064EC" w:rsidRPr="004422C7">
        <w:rPr>
          <w:rFonts w:ascii="Arial" w:hAnsi="Arial" w:cs="Arial"/>
          <w:sz w:val="24"/>
          <w:szCs w:val="24"/>
        </w:rPr>
        <w:t>организации и Заказчика отсутствует.</w:t>
      </w:r>
      <w:r w:rsidR="00E56930" w:rsidRPr="004422C7">
        <w:rPr>
          <w:rFonts w:ascii="Arial" w:hAnsi="Arial" w:cs="Arial"/>
          <w:sz w:val="24"/>
          <w:szCs w:val="24"/>
        </w:rPr>
        <w:t xml:space="preserve"> На основании письма Администрации Атаманского сельского поселения от 12.10.2015 года № 560 Администрация Атаманского СП просит учесть перспективы развития тепловых сетей согласно градостроительному плану Атаманского сельского поселения Павловского района Краснодарского края.  </w:t>
      </w:r>
    </w:p>
    <w:p w:rsidR="00364A39" w:rsidRPr="004422C7" w:rsidRDefault="00364A39" w:rsidP="004422C7">
      <w:pPr>
        <w:spacing w:after="0" w:line="240" w:lineRule="auto"/>
        <w:ind w:firstLine="851"/>
        <w:jc w:val="both"/>
        <w:rPr>
          <w:rFonts w:ascii="Arial" w:hAnsi="Arial" w:cs="Arial"/>
          <w:sz w:val="24"/>
          <w:szCs w:val="24"/>
        </w:rPr>
      </w:pPr>
      <w:r w:rsidRPr="004422C7">
        <w:rPr>
          <w:rFonts w:ascii="Arial" w:hAnsi="Arial" w:cs="Arial"/>
          <w:sz w:val="24"/>
          <w:szCs w:val="24"/>
        </w:rPr>
        <w:t>3.3. Описание зон действия индивидуальных источников тепловой энергии</w:t>
      </w:r>
    </w:p>
    <w:p w:rsidR="00364A39" w:rsidRPr="004422C7" w:rsidRDefault="00364A39" w:rsidP="004422C7">
      <w:pPr>
        <w:spacing w:after="0" w:line="240" w:lineRule="auto"/>
        <w:ind w:firstLine="851"/>
        <w:jc w:val="both"/>
        <w:rPr>
          <w:rFonts w:ascii="Arial" w:hAnsi="Arial" w:cs="Arial"/>
          <w:sz w:val="24"/>
          <w:szCs w:val="24"/>
        </w:rPr>
      </w:pPr>
      <w:r w:rsidRPr="004422C7">
        <w:rPr>
          <w:rFonts w:ascii="Arial" w:hAnsi="Arial" w:cs="Arial"/>
          <w:sz w:val="24"/>
          <w:szCs w:val="24"/>
        </w:rPr>
        <w:t>Централизованное теплоснабжение предусматривается для существующей застройки и перспективной многоэтажной застройки (</w:t>
      </w:r>
      <w:r w:rsidR="003064EC" w:rsidRPr="004422C7">
        <w:rPr>
          <w:rFonts w:ascii="Arial" w:hAnsi="Arial" w:cs="Arial"/>
          <w:sz w:val="24"/>
          <w:szCs w:val="24"/>
        </w:rPr>
        <w:t>до 3-х этажей</w:t>
      </w:r>
      <w:r w:rsidRPr="004422C7">
        <w:rPr>
          <w:rFonts w:ascii="Arial" w:hAnsi="Arial" w:cs="Arial"/>
          <w:sz w:val="24"/>
          <w:szCs w:val="24"/>
        </w:rPr>
        <w:t xml:space="preserve">). На территории </w:t>
      </w:r>
      <w:r w:rsidR="00563246" w:rsidRPr="004422C7">
        <w:rPr>
          <w:rFonts w:ascii="Arial" w:hAnsi="Arial" w:cs="Arial"/>
          <w:sz w:val="24"/>
          <w:szCs w:val="24"/>
        </w:rPr>
        <w:t>Северного</w:t>
      </w:r>
      <w:r w:rsidRPr="004422C7">
        <w:rPr>
          <w:rFonts w:ascii="Arial" w:hAnsi="Arial" w:cs="Arial"/>
          <w:sz w:val="24"/>
          <w:szCs w:val="24"/>
        </w:rPr>
        <w:t xml:space="preserve"> сельского поселения система центрального теплоснабжения </w:t>
      </w:r>
      <w:r w:rsidR="003064EC" w:rsidRPr="004422C7">
        <w:rPr>
          <w:rFonts w:ascii="Arial" w:hAnsi="Arial" w:cs="Arial"/>
          <w:sz w:val="24"/>
          <w:szCs w:val="24"/>
        </w:rPr>
        <w:t>частично</w:t>
      </w:r>
      <w:r w:rsidRPr="004422C7">
        <w:rPr>
          <w:rFonts w:ascii="Arial" w:hAnsi="Arial" w:cs="Arial"/>
          <w:sz w:val="24"/>
          <w:szCs w:val="24"/>
        </w:rPr>
        <w:t xml:space="preserve">. </w:t>
      </w:r>
    </w:p>
    <w:p w:rsidR="00364A39" w:rsidRPr="004422C7" w:rsidRDefault="00364A39" w:rsidP="004422C7">
      <w:pPr>
        <w:spacing w:after="0" w:line="240" w:lineRule="auto"/>
        <w:ind w:firstLine="851"/>
        <w:jc w:val="both"/>
        <w:rPr>
          <w:rFonts w:ascii="Arial" w:hAnsi="Arial" w:cs="Arial"/>
          <w:sz w:val="24"/>
          <w:szCs w:val="24"/>
        </w:rPr>
      </w:pPr>
      <w:r w:rsidRPr="004422C7">
        <w:rPr>
          <w:rFonts w:ascii="Arial" w:hAnsi="Arial" w:cs="Arial"/>
          <w:sz w:val="24"/>
          <w:szCs w:val="24"/>
        </w:rP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rsidR="00C601E2" w:rsidRPr="004422C7" w:rsidRDefault="00C601E2"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Теплоснабжение потребителей </w:t>
      </w:r>
      <w:r w:rsidR="00C45C4A" w:rsidRPr="004422C7">
        <w:rPr>
          <w:rFonts w:ascii="Arial" w:hAnsi="Arial" w:cs="Arial"/>
          <w:sz w:val="24"/>
          <w:szCs w:val="24"/>
        </w:rPr>
        <w:t>Атаманского</w:t>
      </w:r>
      <w:r w:rsidRPr="004422C7">
        <w:rPr>
          <w:rFonts w:ascii="Arial" w:hAnsi="Arial" w:cs="Arial"/>
          <w:sz w:val="24"/>
          <w:szCs w:val="24"/>
        </w:rPr>
        <w:t xml:space="preserve"> сельского поселения децентрализованное. На территории жилых, общественных и промышленных зон </w:t>
      </w:r>
      <w:r w:rsidRPr="004422C7">
        <w:rPr>
          <w:rFonts w:ascii="Arial" w:hAnsi="Arial" w:cs="Arial"/>
          <w:sz w:val="24"/>
          <w:szCs w:val="24"/>
        </w:rPr>
        <w:lastRenderedPageBreak/>
        <w:t>имеется несколько локальных котельных на газовом топливе. Основная масса потребителей имеет индивидуальные котлы на газовом топливе.</w:t>
      </w:r>
    </w:p>
    <w:p w:rsidR="00C601E2" w:rsidRPr="004422C7" w:rsidRDefault="00C601E2"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На перспективу планируется переход на газовое топливо, реконструкция существующих тепловых сетей и котельных, а также установка </w:t>
      </w:r>
      <w:r w:rsidR="00563246" w:rsidRPr="004422C7">
        <w:rPr>
          <w:rFonts w:ascii="Arial" w:hAnsi="Arial" w:cs="Arial"/>
          <w:sz w:val="24"/>
          <w:szCs w:val="24"/>
        </w:rPr>
        <w:t xml:space="preserve">автономных модульных </w:t>
      </w:r>
      <w:r w:rsidRPr="004422C7">
        <w:rPr>
          <w:rFonts w:ascii="Arial" w:hAnsi="Arial" w:cs="Arial"/>
          <w:sz w:val="24"/>
          <w:szCs w:val="24"/>
        </w:rPr>
        <w:t>источников</w:t>
      </w:r>
      <w:r w:rsidR="00563246" w:rsidRPr="004422C7">
        <w:rPr>
          <w:rFonts w:ascii="Arial" w:hAnsi="Arial" w:cs="Arial"/>
          <w:sz w:val="24"/>
          <w:szCs w:val="24"/>
        </w:rPr>
        <w:t xml:space="preserve"> теплоснабжения</w:t>
      </w:r>
      <w:r w:rsidRPr="004422C7">
        <w:rPr>
          <w:rFonts w:ascii="Arial" w:hAnsi="Arial" w:cs="Arial"/>
          <w:sz w:val="24"/>
          <w:szCs w:val="24"/>
        </w:rPr>
        <w:t>.</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Атаманское сельское поселение снабжается газом от существующей ГРС ст. Атаманской. Объем газификации ст. Атаманской приближается к 93%.</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Схема газоснабжения станицы двухступенчатая: газопроводы среднего и низкого давления.</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К газопроводам среднего давления подключены ГРП, ШРП, котель</w:t>
      </w:r>
      <w:r w:rsidR="00751660" w:rsidRPr="004422C7">
        <w:rPr>
          <w:rFonts w:ascii="Arial" w:hAnsi="Arial" w:cs="Arial"/>
          <w:sz w:val="24"/>
          <w:szCs w:val="24"/>
        </w:rPr>
        <w:t xml:space="preserve">ные и общественные потребители. </w:t>
      </w:r>
      <w:r w:rsidRPr="004422C7">
        <w:rPr>
          <w:rFonts w:ascii="Arial" w:hAnsi="Arial" w:cs="Arial"/>
          <w:sz w:val="24"/>
          <w:szCs w:val="24"/>
        </w:rPr>
        <w:t>К газопроводам низкого давления подключен жилой фонд.</w:t>
      </w:r>
    </w:p>
    <w:p w:rsidR="00C601E2"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Протяженность существующих газовых сетей станицы Атаманской составляет 34,449 км, в том числе:</w:t>
      </w:r>
      <w:r w:rsidR="00751660" w:rsidRPr="004422C7">
        <w:rPr>
          <w:rFonts w:ascii="Arial" w:hAnsi="Arial" w:cs="Arial"/>
          <w:sz w:val="24"/>
          <w:szCs w:val="24"/>
        </w:rPr>
        <w:t xml:space="preserve"> </w:t>
      </w:r>
      <w:r w:rsidRPr="004422C7">
        <w:rPr>
          <w:rFonts w:ascii="Arial" w:hAnsi="Arial" w:cs="Arial"/>
          <w:sz w:val="24"/>
          <w:szCs w:val="24"/>
        </w:rPr>
        <w:t>среднего давления – 3,204 км;</w:t>
      </w:r>
      <w:r w:rsidR="00751660" w:rsidRPr="004422C7">
        <w:rPr>
          <w:rFonts w:ascii="Arial" w:hAnsi="Arial" w:cs="Arial"/>
          <w:sz w:val="24"/>
          <w:szCs w:val="24"/>
        </w:rPr>
        <w:t xml:space="preserve"> </w:t>
      </w:r>
      <w:r w:rsidRPr="004422C7">
        <w:rPr>
          <w:rFonts w:ascii="Arial" w:hAnsi="Arial" w:cs="Arial"/>
          <w:sz w:val="24"/>
          <w:szCs w:val="24"/>
        </w:rPr>
        <w:t>низкого давления – 31,245</w:t>
      </w:r>
      <w:r w:rsidR="00697A2C" w:rsidRPr="004422C7">
        <w:rPr>
          <w:rFonts w:ascii="Arial" w:hAnsi="Arial" w:cs="Arial"/>
          <w:sz w:val="24"/>
          <w:szCs w:val="24"/>
        </w:rPr>
        <w:t xml:space="preserve"> </w:t>
      </w:r>
      <w:r w:rsidRPr="004422C7">
        <w:rPr>
          <w:rFonts w:ascii="Arial" w:hAnsi="Arial" w:cs="Arial"/>
          <w:sz w:val="24"/>
          <w:szCs w:val="24"/>
        </w:rPr>
        <w:t>км.</w:t>
      </w:r>
      <w:r w:rsidR="00751660" w:rsidRPr="004422C7">
        <w:rPr>
          <w:rFonts w:ascii="Arial" w:hAnsi="Arial" w:cs="Arial"/>
          <w:sz w:val="24"/>
          <w:szCs w:val="24"/>
        </w:rPr>
        <w:t xml:space="preserve"> </w:t>
      </w:r>
      <w:r w:rsidRPr="004422C7">
        <w:rPr>
          <w:rFonts w:ascii="Arial" w:hAnsi="Arial" w:cs="Arial"/>
          <w:sz w:val="24"/>
          <w:szCs w:val="24"/>
        </w:rPr>
        <w:t>Снижение давления газа со среднего до низкого осуществляется в 1 установке ГРП, размещенной в отдельном здании, и 6 установках ГРП шкафного типа.</w:t>
      </w:r>
      <w:r w:rsidR="00751660" w:rsidRPr="004422C7">
        <w:rPr>
          <w:rFonts w:ascii="Arial" w:hAnsi="Arial" w:cs="Arial"/>
          <w:sz w:val="24"/>
          <w:szCs w:val="24"/>
        </w:rPr>
        <w:t xml:space="preserve"> </w:t>
      </w:r>
      <w:r w:rsidR="00C601E2" w:rsidRPr="004422C7">
        <w:rPr>
          <w:rFonts w:ascii="Arial" w:hAnsi="Arial" w:cs="Arial"/>
          <w:sz w:val="24"/>
          <w:szCs w:val="24"/>
        </w:rPr>
        <w:t>По территории сельского поселения проложен газопровод высокого давления</w:t>
      </w:r>
      <w:r w:rsidR="009935C2" w:rsidRPr="004422C7">
        <w:rPr>
          <w:rFonts w:ascii="Arial" w:hAnsi="Arial" w:cs="Arial"/>
          <w:sz w:val="24"/>
          <w:szCs w:val="24"/>
        </w:rPr>
        <w:t xml:space="preserve">, </w:t>
      </w:r>
      <w:r w:rsidR="00C601E2" w:rsidRPr="004422C7">
        <w:rPr>
          <w:rFonts w:ascii="Arial" w:hAnsi="Arial" w:cs="Arial"/>
          <w:sz w:val="24"/>
          <w:szCs w:val="24"/>
        </w:rPr>
        <w:t>среднего давления.</w:t>
      </w:r>
    </w:p>
    <w:p w:rsidR="003064EC" w:rsidRPr="004422C7" w:rsidRDefault="00C601E2" w:rsidP="004422C7">
      <w:pPr>
        <w:spacing w:after="0" w:line="240" w:lineRule="auto"/>
        <w:ind w:firstLine="851"/>
        <w:jc w:val="both"/>
        <w:rPr>
          <w:rFonts w:ascii="Arial" w:hAnsi="Arial" w:cs="Arial"/>
          <w:sz w:val="24"/>
          <w:szCs w:val="24"/>
        </w:rPr>
      </w:pPr>
      <w:r w:rsidRPr="004422C7">
        <w:rPr>
          <w:rFonts w:ascii="Arial" w:hAnsi="Arial" w:cs="Arial"/>
          <w:sz w:val="24"/>
          <w:szCs w:val="24"/>
        </w:rPr>
        <w:t>Газифицированы практически все жилые и общественные здания, а также промышленные предприятия. Намечается сохранение сложившейся схемы газоснабжения поселения.</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Теплоснабжение ст. Атаманской в настоящее время осуществляется от двух котельных, которые отапливают административные здания, детский сад, школу.</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Существующая индивидуальная одно- и двухэтажная застройка обеспечивается теплом от индивидуальных газовых котлов (АОГВ).</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Теплоснабжение объектов ст. Атаманской предусматривается от двух существующих и двух новых районных котельных, строительство одной из которых планируется на I очередь строительства, а также от автономных источников питания - систем поквартирного теплоснабжения, от автоматических газовых отопительных котлов для индивидуальной одно- и двухэтажной застройки.</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Согласно проекту новые котельные будут обслуживать административные здания, здания общественного назначения, школы, детские сады, культурно-развлекательные центры, спортивные комплексы и объекты коммунального хозяйства. Отопление вновь проектируемых индивидуальных жилых секционных домов предусматривается от автоматических газовых отопительных котлов. Для проектируемых котельных предусматривается санитарно-защитная зона 50 метров. Тепловая производительность котельных выбрана с учетом расходов тепла на отопление, вентиляцию и горячее водоснабжение. Теплоноситель для отопления и вентиляции - вода с параметрами 95-70 °С, для горячего водоснабжения – 65 °С.</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Режим потре</w:t>
      </w:r>
      <w:r w:rsidR="00751660" w:rsidRPr="004422C7">
        <w:rPr>
          <w:rFonts w:ascii="Arial" w:hAnsi="Arial" w:cs="Arial"/>
          <w:sz w:val="24"/>
          <w:szCs w:val="24"/>
        </w:rPr>
        <w:t xml:space="preserve">бления тепловой энергии принят: </w:t>
      </w:r>
      <w:r w:rsidRPr="004422C7">
        <w:rPr>
          <w:rFonts w:ascii="Arial" w:hAnsi="Arial" w:cs="Arial"/>
          <w:sz w:val="24"/>
          <w:szCs w:val="24"/>
        </w:rPr>
        <w:t xml:space="preserve">1. </w:t>
      </w:r>
      <w:r w:rsidR="00751660" w:rsidRPr="004422C7">
        <w:rPr>
          <w:rFonts w:ascii="Arial" w:hAnsi="Arial" w:cs="Arial"/>
          <w:sz w:val="24"/>
          <w:szCs w:val="24"/>
        </w:rPr>
        <w:t xml:space="preserve">Отопление – 24 часа в сутки. </w:t>
      </w:r>
      <w:r w:rsidRPr="004422C7">
        <w:rPr>
          <w:rFonts w:ascii="Arial" w:hAnsi="Arial" w:cs="Arial"/>
          <w:sz w:val="24"/>
          <w:szCs w:val="24"/>
        </w:rPr>
        <w:t>2. Вентиляция и горячее водоснабжение – 16 часов.</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Все котельные будут работать на газе. Системы теплоснабжения – закрытые, двух и 4-х трубные.</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Для проектирования отопления, вентиляции и горячего водоснабжения приняты следую</w:t>
      </w:r>
      <w:r w:rsidR="00751660" w:rsidRPr="004422C7">
        <w:rPr>
          <w:rFonts w:ascii="Arial" w:hAnsi="Arial" w:cs="Arial"/>
          <w:sz w:val="24"/>
          <w:szCs w:val="24"/>
        </w:rPr>
        <w:t xml:space="preserve">щие данные по СНКК 23-302-2000: </w:t>
      </w:r>
      <w:r w:rsidRPr="004422C7">
        <w:rPr>
          <w:rFonts w:ascii="Arial" w:hAnsi="Arial" w:cs="Arial"/>
          <w:sz w:val="24"/>
          <w:szCs w:val="24"/>
        </w:rPr>
        <w:t>1. Расчетная температура наружного воздуха в холодный период – минус 22 °С.</w:t>
      </w:r>
      <w:r w:rsidR="00751660" w:rsidRPr="004422C7">
        <w:rPr>
          <w:rFonts w:ascii="Arial" w:hAnsi="Arial" w:cs="Arial"/>
          <w:sz w:val="24"/>
          <w:szCs w:val="24"/>
        </w:rPr>
        <w:t xml:space="preserve"> </w:t>
      </w:r>
      <w:r w:rsidRPr="004422C7">
        <w:rPr>
          <w:rFonts w:ascii="Arial" w:hAnsi="Arial" w:cs="Arial"/>
          <w:sz w:val="24"/>
          <w:szCs w:val="24"/>
        </w:rPr>
        <w:t>2. Средняя температура отопительного периода – 0 °С.</w:t>
      </w:r>
      <w:r w:rsidR="00751660" w:rsidRPr="004422C7">
        <w:rPr>
          <w:rFonts w:ascii="Arial" w:hAnsi="Arial" w:cs="Arial"/>
          <w:sz w:val="24"/>
          <w:szCs w:val="24"/>
        </w:rPr>
        <w:t xml:space="preserve"> </w:t>
      </w:r>
      <w:r w:rsidRPr="004422C7">
        <w:rPr>
          <w:rFonts w:ascii="Arial" w:hAnsi="Arial" w:cs="Arial"/>
          <w:sz w:val="24"/>
          <w:szCs w:val="24"/>
        </w:rPr>
        <w:t>3. Продолжительность отопительного периода – 169 дн</w:t>
      </w:r>
      <w:r w:rsidR="00751660" w:rsidRPr="004422C7">
        <w:rPr>
          <w:rFonts w:ascii="Arial" w:hAnsi="Arial" w:cs="Arial"/>
          <w:sz w:val="24"/>
          <w:szCs w:val="24"/>
        </w:rPr>
        <w:t xml:space="preserve">ей. </w:t>
      </w:r>
      <w:r w:rsidRPr="004422C7">
        <w:rPr>
          <w:rFonts w:ascii="Arial" w:hAnsi="Arial" w:cs="Arial"/>
          <w:sz w:val="24"/>
          <w:szCs w:val="24"/>
        </w:rPr>
        <w:t xml:space="preserve">Для установки в проектируемых котельных рекомендуется принимать </w:t>
      </w:r>
      <w:r w:rsidRPr="004422C7">
        <w:rPr>
          <w:rFonts w:ascii="Arial" w:hAnsi="Arial" w:cs="Arial"/>
          <w:sz w:val="24"/>
          <w:szCs w:val="24"/>
        </w:rPr>
        <w:lastRenderedPageBreak/>
        <w:t>оборудование, изделия и материалы, сертифицированные на соответствие требованиям безопасности и имеющие разрешение Госгортехнадзора РФ на применение. Принятые расчетные данные и проектные решения являются предварительными и подлежат уточнению при разработке рабочих проектов объектов.</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Отопление одно- и двухэтажных и индивидуальных жилых домов, а также секционных жилых домов принято от газовых котлов, устанавливаемых непосредственно в каждом </w:t>
      </w:r>
      <w:r w:rsidR="00751660" w:rsidRPr="004422C7">
        <w:rPr>
          <w:rFonts w:ascii="Arial" w:hAnsi="Arial" w:cs="Arial"/>
          <w:sz w:val="24"/>
          <w:szCs w:val="24"/>
        </w:rPr>
        <w:t xml:space="preserve">доме или квартире. </w:t>
      </w:r>
      <w:r w:rsidRPr="004422C7">
        <w:rPr>
          <w:rFonts w:ascii="Arial" w:hAnsi="Arial" w:cs="Arial"/>
          <w:sz w:val="24"/>
          <w:szCs w:val="24"/>
        </w:rPr>
        <w:t>Отопление общественных, культурно-бытовых и административных зданий централизованное, от наружных тепловых сетей. Источниками тепла являются новые проектируемые котельные.</w:t>
      </w:r>
      <w:r w:rsidR="00751660" w:rsidRPr="004422C7">
        <w:rPr>
          <w:rFonts w:ascii="Arial" w:hAnsi="Arial" w:cs="Arial"/>
          <w:sz w:val="24"/>
          <w:szCs w:val="24"/>
        </w:rPr>
        <w:t xml:space="preserve"> </w:t>
      </w:r>
      <w:r w:rsidRPr="004422C7">
        <w:rPr>
          <w:rFonts w:ascii="Arial" w:hAnsi="Arial" w:cs="Arial"/>
          <w:sz w:val="24"/>
          <w:szCs w:val="24"/>
        </w:rPr>
        <w:t>Расход тепла на горячее водоснабжение проектируемых общественных, культурно-бытовых и административных зданий принят по типовым проектам в соответствии со СНиП 2.04.01-85* «Внутренний водопровод и канализация».</w:t>
      </w:r>
    </w:p>
    <w:p w:rsidR="00C45C4A" w:rsidRPr="004422C7" w:rsidRDefault="00C45C4A" w:rsidP="004422C7">
      <w:pPr>
        <w:spacing w:after="0" w:line="240" w:lineRule="auto"/>
        <w:ind w:firstLine="851"/>
        <w:jc w:val="both"/>
        <w:rPr>
          <w:rFonts w:ascii="Arial" w:hAnsi="Arial" w:cs="Arial"/>
          <w:sz w:val="24"/>
          <w:szCs w:val="24"/>
        </w:rPr>
      </w:pPr>
      <w:r w:rsidRPr="004422C7">
        <w:rPr>
          <w:rFonts w:ascii="Arial" w:hAnsi="Arial" w:cs="Arial"/>
          <w:sz w:val="24"/>
          <w:szCs w:val="24"/>
        </w:rPr>
        <w:t>Горячее водоснабжение централизованное, осуществляется от проектируемых котельных. Прокладка тепловых сетей принята подземно,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 Трубопроводы для тепловых сетей приняты с изоляцией из пенополиуретана: для отопления – стальные электросварные по ГОСТ 10704-91*; для горячего водоснабжения – стальные водогазопроводные, оцинкованные по ГОСТ 3262-75*.</w:t>
      </w:r>
    </w:p>
    <w:p w:rsidR="00364A39" w:rsidRPr="004422C7" w:rsidRDefault="00364A39" w:rsidP="004422C7">
      <w:pPr>
        <w:spacing w:after="0" w:line="240" w:lineRule="auto"/>
        <w:ind w:firstLine="851"/>
        <w:jc w:val="both"/>
        <w:rPr>
          <w:rFonts w:ascii="Arial" w:hAnsi="Arial" w:cs="Arial"/>
          <w:sz w:val="24"/>
          <w:szCs w:val="24"/>
        </w:rPr>
      </w:pPr>
      <w:r w:rsidRPr="004422C7">
        <w:rPr>
          <w:rFonts w:ascii="Arial" w:hAnsi="Arial" w:cs="Arial"/>
          <w:sz w:val="24"/>
          <w:szCs w:val="24"/>
        </w:rPr>
        <w:t>3.4.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p>
    <w:p w:rsidR="00DA41FD" w:rsidRPr="004422C7" w:rsidRDefault="00C45C4A" w:rsidP="004422C7">
      <w:pPr>
        <w:spacing w:after="0" w:line="240" w:lineRule="auto"/>
        <w:jc w:val="right"/>
        <w:rPr>
          <w:rFonts w:ascii="Arial" w:hAnsi="Arial" w:cs="Arial"/>
          <w:sz w:val="24"/>
          <w:szCs w:val="24"/>
        </w:rPr>
      </w:pPr>
      <w:r w:rsidRPr="004422C7">
        <w:rPr>
          <w:rFonts w:ascii="Arial" w:hAnsi="Arial" w:cs="Arial"/>
          <w:sz w:val="24"/>
          <w:szCs w:val="24"/>
        </w:rPr>
        <w:t>Таблица 26</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1469"/>
        <w:gridCol w:w="934"/>
        <w:gridCol w:w="935"/>
        <w:gridCol w:w="957"/>
        <w:gridCol w:w="946"/>
        <w:gridCol w:w="946"/>
        <w:gridCol w:w="946"/>
        <w:gridCol w:w="946"/>
        <w:gridCol w:w="1475"/>
      </w:tblGrid>
      <w:tr w:rsidR="00DA41FD" w:rsidRPr="004422C7" w:rsidTr="00697A2C">
        <w:trPr>
          <w:cantSplit/>
          <w:trHeight w:val="2314"/>
        </w:trPr>
        <w:tc>
          <w:tcPr>
            <w:tcW w:w="1560"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Наименование источника теплоснабжения</w:t>
            </w:r>
          </w:p>
        </w:tc>
        <w:tc>
          <w:tcPr>
            <w:tcW w:w="1522"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Наименование основного оборудования котельной</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Установленная тепловая мощность</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Располагаемая тепловая мощность</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Затраты тепловой мощности на собственные и хозяйственные нужды</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Располагаемая тепловая мощность «нетто</w:t>
            </w:r>
            <w:r w:rsidR="00697A2C" w:rsidRPr="004422C7">
              <w:rPr>
                <w:rFonts w:ascii="Arial" w:hAnsi="Arial" w:cs="Arial"/>
                <w:sz w:val="24"/>
                <w:szCs w:val="24"/>
              </w:rPr>
              <w:t>»</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Нагрузка потребителей</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Тепловые потери в тепловых сетях</w:t>
            </w:r>
          </w:p>
        </w:tc>
        <w:tc>
          <w:tcPr>
            <w:tcW w:w="957"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Присоединённая тепловая нагрузка (с учётом тепловых потерь в тепловых сетях)</w:t>
            </w:r>
          </w:p>
        </w:tc>
        <w:tc>
          <w:tcPr>
            <w:tcW w:w="1560" w:type="dxa"/>
            <w:shd w:val="clear" w:color="auto" w:fill="auto"/>
            <w:textDirection w:val="btLr"/>
            <w:vAlign w:val="center"/>
          </w:tcPr>
          <w:p w:rsidR="00DA41FD" w:rsidRPr="004422C7" w:rsidRDefault="00DA41FD" w:rsidP="004422C7">
            <w:pPr>
              <w:spacing w:after="0" w:line="240" w:lineRule="auto"/>
              <w:ind w:left="113" w:right="113"/>
              <w:jc w:val="center"/>
              <w:rPr>
                <w:rFonts w:ascii="Arial" w:hAnsi="Arial" w:cs="Arial"/>
                <w:sz w:val="24"/>
                <w:szCs w:val="24"/>
              </w:rPr>
            </w:pPr>
            <w:r w:rsidRPr="004422C7">
              <w:rPr>
                <w:rFonts w:ascii="Arial" w:hAnsi="Arial" w:cs="Arial"/>
                <w:sz w:val="24"/>
                <w:szCs w:val="24"/>
              </w:rPr>
              <w:t>Дефициты (резервы) тепловой мощности источников тепла</w:t>
            </w:r>
          </w:p>
        </w:tc>
      </w:tr>
      <w:tr w:rsidR="00890E3F" w:rsidRPr="004422C7" w:rsidTr="00890E3F">
        <w:tc>
          <w:tcPr>
            <w:tcW w:w="1560" w:type="dxa"/>
            <w:shd w:val="clear" w:color="auto" w:fill="auto"/>
            <w:vAlign w:val="center"/>
          </w:tcPr>
          <w:p w:rsidR="00890E3F" w:rsidRPr="004422C7" w:rsidRDefault="00890E3F" w:rsidP="004422C7">
            <w:pPr>
              <w:spacing w:after="0" w:line="240" w:lineRule="auto"/>
              <w:jc w:val="center"/>
              <w:rPr>
                <w:rFonts w:ascii="Arial" w:hAnsi="Arial" w:cs="Arial"/>
                <w:sz w:val="24"/>
                <w:szCs w:val="24"/>
              </w:rPr>
            </w:pPr>
            <w:r w:rsidRPr="004422C7">
              <w:rPr>
                <w:rFonts w:ascii="Arial" w:hAnsi="Arial" w:cs="Arial"/>
                <w:sz w:val="24"/>
                <w:szCs w:val="24"/>
              </w:rPr>
              <w:t xml:space="preserve">Котельная № </w:t>
            </w:r>
            <w:r w:rsidR="00C45C4A" w:rsidRPr="004422C7">
              <w:rPr>
                <w:rFonts w:ascii="Arial" w:hAnsi="Arial" w:cs="Arial"/>
                <w:sz w:val="24"/>
                <w:szCs w:val="24"/>
              </w:rPr>
              <w:t>21 ст. Атаманская</w:t>
            </w:r>
          </w:p>
        </w:tc>
        <w:tc>
          <w:tcPr>
            <w:tcW w:w="1522" w:type="dxa"/>
            <w:shd w:val="clear" w:color="auto" w:fill="auto"/>
            <w:vAlign w:val="center"/>
          </w:tcPr>
          <w:p w:rsidR="00890E3F" w:rsidRPr="004422C7" w:rsidRDefault="00890E3F" w:rsidP="004422C7">
            <w:pPr>
              <w:spacing w:line="240" w:lineRule="auto"/>
              <w:jc w:val="center"/>
              <w:rPr>
                <w:rFonts w:ascii="Arial" w:hAnsi="Arial" w:cs="Arial"/>
                <w:sz w:val="24"/>
                <w:szCs w:val="24"/>
              </w:rPr>
            </w:pPr>
            <w:r w:rsidRPr="004422C7">
              <w:rPr>
                <w:rFonts w:ascii="Arial" w:hAnsi="Arial" w:cs="Arial"/>
                <w:sz w:val="24"/>
                <w:szCs w:val="24"/>
              </w:rPr>
              <w:t xml:space="preserve">Котел RS-A300 * </w:t>
            </w:r>
            <w:r w:rsidR="00C45C4A" w:rsidRPr="004422C7">
              <w:rPr>
                <w:rFonts w:ascii="Arial" w:hAnsi="Arial" w:cs="Arial"/>
                <w:sz w:val="24"/>
                <w:szCs w:val="24"/>
              </w:rPr>
              <w:t>2</w:t>
            </w:r>
            <w:r w:rsidRPr="004422C7">
              <w:rPr>
                <w:rFonts w:ascii="Arial" w:hAnsi="Arial" w:cs="Arial"/>
                <w:sz w:val="24"/>
                <w:szCs w:val="24"/>
              </w:rPr>
              <w:t xml:space="preserve"> шт.</w:t>
            </w:r>
          </w:p>
        </w:tc>
        <w:tc>
          <w:tcPr>
            <w:tcW w:w="957" w:type="dxa"/>
            <w:shd w:val="clear" w:color="auto" w:fill="auto"/>
            <w:vAlign w:val="center"/>
          </w:tcPr>
          <w:p w:rsidR="00890E3F" w:rsidRPr="004422C7" w:rsidRDefault="00697A2C" w:rsidP="004422C7">
            <w:pPr>
              <w:spacing w:after="0" w:line="240" w:lineRule="auto"/>
              <w:jc w:val="center"/>
              <w:rPr>
                <w:rFonts w:ascii="Arial" w:hAnsi="Arial" w:cs="Arial"/>
                <w:sz w:val="24"/>
                <w:szCs w:val="24"/>
              </w:rPr>
            </w:pPr>
            <w:r w:rsidRPr="004422C7">
              <w:rPr>
                <w:rFonts w:ascii="Arial" w:hAnsi="Arial" w:cs="Arial"/>
                <w:sz w:val="24"/>
                <w:szCs w:val="24"/>
              </w:rPr>
              <w:t>3,18</w:t>
            </w:r>
          </w:p>
        </w:tc>
        <w:tc>
          <w:tcPr>
            <w:tcW w:w="957" w:type="dxa"/>
            <w:shd w:val="clear" w:color="auto" w:fill="auto"/>
            <w:vAlign w:val="center"/>
          </w:tcPr>
          <w:p w:rsidR="00890E3F" w:rsidRPr="004422C7" w:rsidRDefault="00697A2C" w:rsidP="004422C7">
            <w:pPr>
              <w:spacing w:after="0" w:line="240" w:lineRule="auto"/>
              <w:jc w:val="center"/>
              <w:rPr>
                <w:rFonts w:ascii="Arial" w:hAnsi="Arial" w:cs="Arial"/>
                <w:sz w:val="24"/>
                <w:szCs w:val="24"/>
              </w:rPr>
            </w:pPr>
            <w:r w:rsidRPr="004422C7">
              <w:rPr>
                <w:rFonts w:ascii="Arial" w:hAnsi="Arial" w:cs="Arial"/>
                <w:sz w:val="24"/>
                <w:szCs w:val="24"/>
              </w:rPr>
              <w:t>3,18</w:t>
            </w:r>
          </w:p>
        </w:tc>
        <w:tc>
          <w:tcPr>
            <w:tcW w:w="957" w:type="dxa"/>
            <w:shd w:val="clear" w:color="auto" w:fill="auto"/>
            <w:vAlign w:val="center"/>
          </w:tcPr>
          <w:p w:rsidR="00890E3F" w:rsidRPr="004422C7" w:rsidRDefault="00697A2C" w:rsidP="004422C7">
            <w:pPr>
              <w:spacing w:after="0" w:line="240" w:lineRule="auto"/>
              <w:jc w:val="center"/>
              <w:rPr>
                <w:rFonts w:ascii="Arial" w:hAnsi="Arial" w:cs="Arial"/>
                <w:sz w:val="24"/>
                <w:szCs w:val="24"/>
              </w:rPr>
            </w:pPr>
            <w:r w:rsidRPr="004422C7">
              <w:rPr>
                <w:rFonts w:ascii="Arial" w:hAnsi="Arial" w:cs="Arial"/>
                <w:sz w:val="24"/>
                <w:szCs w:val="24"/>
              </w:rPr>
              <w:t>0,0031</w:t>
            </w:r>
          </w:p>
        </w:tc>
        <w:tc>
          <w:tcPr>
            <w:tcW w:w="957" w:type="dxa"/>
            <w:shd w:val="clear" w:color="auto" w:fill="auto"/>
            <w:vAlign w:val="center"/>
          </w:tcPr>
          <w:p w:rsidR="00890E3F" w:rsidRPr="004422C7" w:rsidRDefault="00475C0C" w:rsidP="004422C7">
            <w:pPr>
              <w:spacing w:after="0" w:line="240" w:lineRule="auto"/>
              <w:jc w:val="center"/>
              <w:rPr>
                <w:rFonts w:ascii="Arial" w:hAnsi="Arial" w:cs="Arial"/>
                <w:sz w:val="24"/>
                <w:szCs w:val="24"/>
              </w:rPr>
            </w:pPr>
            <w:r w:rsidRPr="004422C7">
              <w:rPr>
                <w:rFonts w:ascii="Arial" w:hAnsi="Arial" w:cs="Arial"/>
                <w:sz w:val="24"/>
                <w:szCs w:val="24"/>
              </w:rPr>
              <w:t>3,021</w:t>
            </w:r>
          </w:p>
        </w:tc>
        <w:tc>
          <w:tcPr>
            <w:tcW w:w="957" w:type="dxa"/>
            <w:shd w:val="clear" w:color="auto" w:fill="auto"/>
            <w:vAlign w:val="center"/>
          </w:tcPr>
          <w:p w:rsidR="00890E3F" w:rsidRPr="004422C7" w:rsidRDefault="00475C0C" w:rsidP="004422C7">
            <w:pPr>
              <w:spacing w:after="0" w:line="240" w:lineRule="auto"/>
              <w:jc w:val="center"/>
              <w:rPr>
                <w:rFonts w:ascii="Arial" w:hAnsi="Arial" w:cs="Arial"/>
                <w:sz w:val="24"/>
                <w:szCs w:val="24"/>
              </w:rPr>
            </w:pPr>
            <w:r w:rsidRPr="004422C7">
              <w:rPr>
                <w:rFonts w:ascii="Arial" w:hAnsi="Arial" w:cs="Arial"/>
                <w:sz w:val="24"/>
                <w:szCs w:val="24"/>
              </w:rPr>
              <w:t>0,704</w:t>
            </w:r>
          </w:p>
        </w:tc>
        <w:tc>
          <w:tcPr>
            <w:tcW w:w="957" w:type="dxa"/>
            <w:shd w:val="clear" w:color="auto" w:fill="auto"/>
            <w:vAlign w:val="center"/>
          </w:tcPr>
          <w:p w:rsidR="00890E3F" w:rsidRPr="004422C7" w:rsidRDefault="00475C0C" w:rsidP="004422C7">
            <w:pPr>
              <w:spacing w:after="0" w:line="240" w:lineRule="auto"/>
              <w:jc w:val="center"/>
              <w:rPr>
                <w:rFonts w:ascii="Arial" w:hAnsi="Arial" w:cs="Arial"/>
                <w:sz w:val="24"/>
                <w:szCs w:val="24"/>
              </w:rPr>
            </w:pPr>
            <w:r w:rsidRPr="004422C7">
              <w:rPr>
                <w:rFonts w:ascii="Arial" w:hAnsi="Arial" w:cs="Arial"/>
                <w:sz w:val="24"/>
                <w:szCs w:val="24"/>
              </w:rPr>
              <w:t>0,064</w:t>
            </w:r>
          </w:p>
        </w:tc>
        <w:tc>
          <w:tcPr>
            <w:tcW w:w="957" w:type="dxa"/>
            <w:shd w:val="clear" w:color="auto" w:fill="auto"/>
            <w:vAlign w:val="center"/>
          </w:tcPr>
          <w:p w:rsidR="00890E3F" w:rsidRPr="004422C7" w:rsidRDefault="00475C0C" w:rsidP="004422C7">
            <w:pPr>
              <w:spacing w:after="0" w:line="240" w:lineRule="auto"/>
              <w:jc w:val="center"/>
              <w:rPr>
                <w:rFonts w:ascii="Arial" w:hAnsi="Arial" w:cs="Arial"/>
                <w:sz w:val="24"/>
                <w:szCs w:val="24"/>
              </w:rPr>
            </w:pPr>
            <w:r w:rsidRPr="004422C7">
              <w:rPr>
                <w:rFonts w:ascii="Arial" w:hAnsi="Arial" w:cs="Arial"/>
                <w:sz w:val="24"/>
                <w:szCs w:val="24"/>
              </w:rPr>
              <w:t>0,704</w:t>
            </w:r>
          </w:p>
        </w:tc>
        <w:tc>
          <w:tcPr>
            <w:tcW w:w="1560" w:type="dxa"/>
            <w:shd w:val="clear" w:color="auto" w:fill="auto"/>
            <w:vAlign w:val="center"/>
          </w:tcPr>
          <w:p w:rsidR="00890E3F" w:rsidRPr="004422C7" w:rsidRDefault="00890E3F" w:rsidP="004422C7">
            <w:pPr>
              <w:spacing w:after="0" w:line="240" w:lineRule="auto"/>
              <w:jc w:val="center"/>
              <w:rPr>
                <w:rFonts w:ascii="Arial" w:hAnsi="Arial" w:cs="Arial"/>
                <w:sz w:val="24"/>
                <w:szCs w:val="24"/>
              </w:rPr>
            </w:pPr>
            <w:r w:rsidRPr="004422C7">
              <w:rPr>
                <w:rFonts w:ascii="Arial" w:hAnsi="Arial" w:cs="Arial"/>
                <w:sz w:val="24"/>
                <w:szCs w:val="24"/>
              </w:rPr>
              <w:t>-</w:t>
            </w:r>
          </w:p>
        </w:tc>
      </w:tr>
      <w:tr w:rsidR="00890E3F" w:rsidRPr="004422C7" w:rsidTr="00890E3F">
        <w:tc>
          <w:tcPr>
            <w:tcW w:w="1560" w:type="dxa"/>
            <w:shd w:val="clear" w:color="auto" w:fill="auto"/>
            <w:vAlign w:val="center"/>
          </w:tcPr>
          <w:p w:rsidR="00890E3F" w:rsidRPr="004422C7" w:rsidRDefault="00475C0C" w:rsidP="004422C7">
            <w:pPr>
              <w:spacing w:after="0" w:line="240" w:lineRule="auto"/>
              <w:jc w:val="center"/>
              <w:rPr>
                <w:rFonts w:ascii="Arial" w:hAnsi="Arial" w:cs="Arial"/>
                <w:sz w:val="24"/>
                <w:szCs w:val="24"/>
              </w:rPr>
            </w:pPr>
            <w:r w:rsidRPr="004422C7">
              <w:rPr>
                <w:rFonts w:ascii="Arial" w:hAnsi="Arial" w:cs="Arial"/>
                <w:sz w:val="24"/>
                <w:szCs w:val="24"/>
              </w:rPr>
              <w:t>Планируемые котельные</w:t>
            </w:r>
          </w:p>
        </w:tc>
        <w:tc>
          <w:tcPr>
            <w:tcW w:w="1522" w:type="dxa"/>
            <w:shd w:val="clear" w:color="auto" w:fill="auto"/>
            <w:vAlign w:val="center"/>
          </w:tcPr>
          <w:p w:rsidR="00890E3F" w:rsidRPr="004422C7" w:rsidRDefault="00890E3F" w:rsidP="004422C7">
            <w:pPr>
              <w:spacing w:line="240" w:lineRule="auto"/>
              <w:jc w:val="center"/>
              <w:rPr>
                <w:rFonts w:ascii="Arial" w:hAnsi="Arial" w:cs="Arial"/>
                <w:sz w:val="24"/>
                <w:szCs w:val="24"/>
              </w:rPr>
            </w:pPr>
            <w:r w:rsidRPr="004422C7">
              <w:rPr>
                <w:rFonts w:ascii="Arial" w:hAnsi="Arial" w:cs="Arial"/>
                <w:sz w:val="24"/>
                <w:szCs w:val="24"/>
              </w:rPr>
              <w:t>-</w:t>
            </w:r>
          </w:p>
        </w:tc>
        <w:tc>
          <w:tcPr>
            <w:tcW w:w="957" w:type="dxa"/>
            <w:shd w:val="clear" w:color="auto" w:fill="auto"/>
            <w:vAlign w:val="center"/>
          </w:tcPr>
          <w:p w:rsidR="00890E3F" w:rsidRPr="004422C7" w:rsidRDefault="00751660" w:rsidP="004422C7">
            <w:pPr>
              <w:spacing w:after="0" w:line="240" w:lineRule="auto"/>
              <w:jc w:val="center"/>
              <w:rPr>
                <w:rFonts w:ascii="Arial" w:hAnsi="Arial" w:cs="Arial"/>
                <w:sz w:val="24"/>
                <w:szCs w:val="24"/>
              </w:rPr>
            </w:pPr>
            <w:r w:rsidRPr="004422C7">
              <w:rPr>
                <w:rFonts w:ascii="Arial" w:hAnsi="Arial" w:cs="Arial"/>
                <w:sz w:val="24"/>
                <w:szCs w:val="24"/>
              </w:rPr>
              <w:t>3,02</w:t>
            </w:r>
          </w:p>
        </w:tc>
        <w:tc>
          <w:tcPr>
            <w:tcW w:w="957" w:type="dxa"/>
            <w:shd w:val="clear" w:color="auto" w:fill="auto"/>
            <w:vAlign w:val="center"/>
          </w:tcPr>
          <w:p w:rsidR="00890E3F" w:rsidRPr="004422C7" w:rsidRDefault="00751660" w:rsidP="004422C7">
            <w:pPr>
              <w:spacing w:after="0" w:line="240" w:lineRule="auto"/>
              <w:jc w:val="center"/>
              <w:rPr>
                <w:rFonts w:ascii="Arial" w:hAnsi="Arial" w:cs="Arial"/>
                <w:sz w:val="24"/>
                <w:szCs w:val="24"/>
              </w:rPr>
            </w:pPr>
            <w:r w:rsidRPr="004422C7">
              <w:rPr>
                <w:rFonts w:ascii="Arial" w:hAnsi="Arial" w:cs="Arial"/>
                <w:sz w:val="24"/>
                <w:szCs w:val="24"/>
              </w:rPr>
              <w:t>3,02</w:t>
            </w:r>
          </w:p>
        </w:tc>
        <w:tc>
          <w:tcPr>
            <w:tcW w:w="957" w:type="dxa"/>
            <w:shd w:val="clear" w:color="auto" w:fill="auto"/>
            <w:vAlign w:val="center"/>
          </w:tcPr>
          <w:p w:rsidR="00890E3F" w:rsidRPr="004422C7" w:rsidRDefault="00890E3F" w:rsidP="004422C7">
            <w:pPr>
              <w:spacing w:after="0" w:line="240" w:lineRule="auto"/>
              <w:jc w:val="center"/>
              <w:rPr>
                <w:rFonts w:ascii="Arial" w:hAnsi="Arial" w:cs="Arial"/>
                <w:sz w:val="24"/>
                <w:szCs w:val="24"/>
              </w:rPr>
            </w:pPr>
            <w:r w:rsidRPr="004422C7">
              <w:rPr>
                <w:rFonts w:ascii="Arial" w:hAnsi="Arial" w:cs="Arial"/>
                <w:sz w:val="24"/>
                <w:szCs w:val="24"/>
              </w:rPr>
              <w:t>0</w:t>
            </w:r>
            <w:r w:rsidR="00751660" w:rsidRPr="004422C7">
              <w:rPr>
                <w:rFonts w:ascii="Arial" w:hAnsi="Arial" w:cs="Arial"/>
                <w:sz w:val="24"/>
                <w:szCs w:val="24"/>
              </w:rPr>
              <w:t>,302</w:t>
            </w:r>
          </w:p>
        </w:tc>
        <w:tc>
          <w:tcPr>
            <w:tcW w:w="957" w:type="dxa"/>
            <w:shd w:val="clear" w:color="auto" w:fill="auto"/>
            <w:vAlign w:val="center"/>
          </w:tcPr>
          <w:p w:rsidR="00890E3F" w:rsidRPr="004422C7" w:rsidRDefault="00751660" w:rsidP="004422C7">
            <w:pPr>
              <w:spacing w:after="0" w:line="240" w:lineRule="auto"/>
              <w:jc w:val="center"/>
              <w:rPr>
                <w:rFonts w:ascii="Arial" w:hAnsi="Arial" w:cs="Arial"/>
                <w:sz w:val="24"/>
                <w:szCs w:val="24"/>
              </w:rPr>
            </w:pPr>
            <w:r w:rsidRPr="004422C7">
              <w:rPr>
                <w:rFonts w:ascii="Arial" w:hAnsi="Arial" w:cs="Arial"/>
                <w:sz w:val="24"/>
                <w:szCs w:val="24"/>
              </w:rPr>
              <w:t>2,869</w:t>
            </w:r>
          </w:p>
        </w:tc>
        <w:tc>
          <w:tcPr>
            <w:tcW w:w="957" w:type="dxa"/>
            <w:shd w:val="clear" w:color="auto" w:fill="auto"/>
            <w:vAlign w:val="center"/>
          </w:tcPr>
          <w:p w:rsidR="00890E3F" w:rsidRPr="004422C7" w:rsidRDefault="00890E3F" w:rsidP="004422C7">
            <w:pPr>
              <w:spacing w:after="0" w:line="240" w:lineRule="auto"/>
              <w:jc w:val="center"/>
              <w:rPr>
                <w:rFonts w:ascii="Arial" w:hAnsi="Arial" w:cs="Arial"/>
                <w:sz w:val="24"/>
                <w:szCs w:val="24"/>
              </w:rPr>
            </w:pPr>
            <w:r w:rsidRPr="004422C7">
              <w:rPr>
                <w:rFonts w:ascii="Arial" w:hAnsi="Arial" w:cs="Arial"/>
                <w:sz w:val="24"/>
                <w:szCs w:val="24"/>
              </w:rPr>
              <w:t>2</w:t>
            </w:r>
            <w:r w:rsidR="00751660" w:rsidRPr="004422C7">
              <w:rPr>
                <w:rFonts w:ascii="Arial" w:hAnsi="Arial" w:cs="Arial"/>
                <w:sz w:val="24"/>
                <w:szCs w:val="24"/>
              </w:rPr>
              <w:t>,01</w:t>
            </w:r>
          </w:p>
        </w:tc>
        <w:tc>
          <w:tcPr>
            <w:tcW w:w="957" w:type="dxa"/>
            <w:shd w:val="clear" w:color="auto" w:fill="auto"/>
            <w:vAlign w:val="center"/>
          </w:tcPr>
          <w:p w:rsidR="00890E3F" w:rsidRPr="004422C7" w:rsidRDefault="00751660" w:rsidP="004422C7">
            <w:pPr>
              <w:spacing w:after="0" w:line="240" w:lineRule="auto"/>
              <w:jc w:val="center"/>
              <w:rPr>
                <w:rFonts w:ascii="Arial" w:hAnsi="Arial" w:cs="Arial"/>
                <w:sz w:val="24"/>
                <w:szCs w:val="24"/>
              </w:rPr>
            </w:pPr>
            <w:r w:rsidRPr="004422C7">
              <w:rPr>
                <w:rFonts w:ascii="Arial" w:hAnsi="Arial" w:cs="Arial"/>
                <w:sz w:val="24"/>
                <w:szCs w:val="24"/>
              </w:rPr>
              <w:t>0,302</w:t>
            </w:r>
          </w:p>
        </w:tc>
        <w:tc>
          <w:tcPr>
            <w:tcW w:w="957" w:type="dxa"/>
            <w:shd w:val="clear" w:color="auto" w:fill="auto"/>
            <w:vAlign w:val="center"/>
          </w:tcPr>
          <w:p w:rsidR="00890E3F" w:rsidRPr="004422C7" w:rsidRDefault="00751660" w:rsidP="004422C7">
            <w:pPr>
              <w:spacing w:after="0" w:line="240" w:lineRule="auto"/>
              <w:jc w:val="center"/>
              <w:rPr>
                <w:rFonts w:ascii="Arial" w:hAnsi="Arial" w:cs="Arial"/>
                <w:sz w:val="24"/>
                <w:szCs w:val="24"/>
              </w:rPr>
            </w:pPr>
            <w:r w:rsidRPr="004422C7">
              <w:rPr>
                <w:rFonts w:ascii="Arial" w:hAnsi="Arial" w:cs="Arial"/>
                <w:sz w:val="24"/>
                <w:szCs w:val="24"/>
              </w:rPr>
              <w:t>2,01</w:t>
            </w:r>
          </w:p>
        </w:tc>
        <w:tc>
          <w:tcPr>
            <w:tcW w:w="1560" w:type="dxa"/>
            <w:shd w:val="clear" w:color="auto" w:fill="auto"/>
            <w:vAlign w:val="center"/>
          </w:tcPr>
          <w:p w:rsidR="00890E3F" w:rsidRPr="004422C7" w:rsidRDefault="00890E3F" w:rsidP="004422C7">
            <w:pPr>
              <w:spacing w:after="0" w:line="240" w:lineRule="auto"/>
              <w:jc w:val="center"/>
              <w:rPr>
                <w:rFonts w:ascii="Arial" w:hAnsi="Arial" w:cs="Arial"/>
                <w:sz w:val="24"/>
                <w:szCs w:val="24"/>
              </w:rPr>
            </w:pPr>
            <w:r w:rsidRPr="004422C7">
              <w:rPr>
                <w:rFonts w:ascii="Arial" w:hAnsi="Arial" w:cs="Arial"/>
                <w:sz w:val="24"/>
                <w:szCs w:val="24"/>
              </w:rPr>
              <w:t>-</w:t>
            </w:r>
          </w:p>
        </w:tc>
      </w:tr>
    </w:tbl>
    <w:p w:rsidR="004422C7" w:rsidRDefault="00697A2C" w:rsidP="004422C7">
      <w:pPr>
        <w:spacing w:line="240" w:lineRule="auto"/>
        <w:jc w:val="both"/>
        <w:rPr>
          <w:rFonts w:ascii="Arial" w:hAnsi="Arial" w:cs="Arial"/>
          <w:sz w:val="24"/>
          <w:szCs w:val="24"/>
        </w:rPr>
      </w:pPr>
      <w:r w:rsidRPr="004422C7">
        <w:rPr>
          <w:rFonts w:ascii="Arial" w:hAnsi="Arial" w:cs="Arial"/>
          <w:sz w:val="24"/>
          <w:szCs w:val="24"/>
        </w:rPr>
        <w:t xml:space="preserve">* показатели указаны за отчетный 2014 год в Гкал/ч </w:t>
      </w:r>
    </w:p>
    <w:p w:rsidR="00364A39" w:rsidRPr="004422C7" w:rsidRDefault="00D817A4" w:rsidP="004422C7">
      <w:pPr>
        <w:spacing w:after="0" w:line="240" w:lineRule="auto"/>
        <w:ind w:firstLine="851"/>
        <w:jc w:val="both"/>
        <w:rPr>
          <w:rFonts w:ascii="Arial" w:hAnsi="Arial" w:cs="Arial"/>
          <w:sz w:val="24"/>
          <w:szCs w:val="24"/>
        </w:rPr>
      </w:pPr>
      <w:r w:rsidRPr="004422C7">
        <w:rPr>
          <w:rFonts w:ascii="Arial" w:hAnsi="Arial" w:cs="Arial"/>
          <w:sz w:val="24"/>
          <w:szCs w:val="24"/>
        </w:rPr>
        <w:t>4</w:t>
      </w:r>
      <w:r w:rsidR="00364A39" w:rsidRPr="004422C7">
        <w:rPr>
          <w:rFonts w:ascii="Arial" w:hAnsi="Arial" w:cs="Arial"/>
          <w:sz w:val="24"/>
          <w:szCs w:val="24"/>
        </w:rPr>
        <w:t>. РАЗДЕЛ 3. ПЕРСПЕКТИВНЫЕ БАЛАНСЫ ТЕПЛОНОСИТЕЛЯ</w:t>
      </w:r>
    </w:p>
    <w:p w:rsidR="00364A39" w:rsidRPr="004422C7" w:rsidRDefault="00364A39" w:rsidP="004422C7">
      <w:pPr>
        <w:spacing w:after="0" w:line="240" w:lineRule="auto"/>
        <w:ind w:firstLine="851"/>
        <w:jc w:val="both"/>
        <w:rPr>
          <w:rFonts w:ascii="Arial" w:hAnsi="Arial" w:cs="Arial"/>
          <w:sz w:val="24"/>
          <w:szCs w:val="24"/>
        </w:rPr>
      </w:pPr>
      <w:r w:rsidRPr="004422C7">
        <w:rPr>
          <w:rFonts w:ascii="Arial" w:hAnsi="Arial" w:cs="Arial"/>
          <w:sz w:val="24"/>
          <w:szCs w:val="24"/>
        </w:rPr>
        <w:t>4.1 Перспективные объемы теплоносителя</w:t>
      </w:r>
    </w:p>
    <w:p w:rsidR="00A96217" w:rsidRPr="004422C7" w:rsidRDefault="00A96217" w:rsidP="004422C7">
      <w:pPr>
        <w:spacing w:after="0" w:line="240" w:lineRule="auto"/>
        <w:ind w:firstLine="851"/>
        <w:jc w:val="both"/>
        <w:rPr>
          <w:rFonts w:ascii="Arial" w:hAnsi="Arial" w:cs="Arial"/>
          <w:sz w:val="24"/>
          <w:szCs w:val="24"/>
        </w:rPr>
      </w:pPr>
      <w:r w:rsidRPr="004422C7">
        <w:rPr>
          <w:rFonts w:ascii="Arial" w:hAnsi="Arial" w:cs="Arial"/>
          <w:sz w:val="24"/>
          <w:szCs w:val="24"/>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прогнозируются исходя из следующих условий:</w:t>
      </w:r>
    </w:p>
    <w:p w:rsidR="00A96217" w:rsidRPr="004422C7" w:rsidRDefault="00A96217" w:rsidP="004422C7">
      <w:pPr>
        <w:spacing w:after="0" w:line="240" w:lineRule="auto"/>
        <w:ind w:firstLine="851"/>
        <w:jc w:val="both"/>
        <w:rPr>
          <w:rFonts w:ascii="Arial" w:hAnsi="Arial" w:cs="Arial"/>
          <w:sz w:val="24"/>
          <w:szCs w:val="24"/>
        </w:rPr>
      </w:pPr>
      <w:r w:rsidRPr="004422C7">
        <w:rPr>
          <w:rFonts w:ascii="Arial" w:hAnsi="Arial" w:cs="Arial"/>
          <w:sz w:val="24"/>
          <w:szCs w:val="24"/>
        </w:rPr>
        <w:t> Регулирование отпуска тепловой энергии в тепловые сети в зависимости от температуры наружного воздуха принимается по регулированию отопительно-вентиляционной нагрузки с качественным методом регулирования с расчетными параметрами теплоносителя;</w:t>
      </w:r>
    </w:p>
    <w:p w:rsidR="00A96217" w:rsidRPr="004422C7" w:rsidRDefault="00A96217"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364A39" w:rsidRPr="004422C7" w:rsidRDefault="00A96217"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 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w:t>
      </w:r>
      <w:r w:rsidR="00C50383" w:rsidRPr="004422C7">
        <w:rPr>
          <w:rFonts w:ascii="Arial" w:hAnsi="Arial" w:cs="Arial"/>
          <w:sz w:val="24"/>
          <w:szCs w:val="24"/>
        </w:rPr>
        <w:t>схему, в соответствии с требова</w:t>
      </w:r>
      <w:r w:rsidRPr="004422C7">
        <w:rPr>
          <w:rFonts w:ascii="Arial" w:hAnsi="Arial" w:cs="Arial"/>
          <w:sz w:val="24"/>
          <w:szCs w:val="24"/>
        </w:rPr>
        <w:t>ниями Федерального закона от 07.12.2011 № 417-ФЗ «О внесении изменений в отдельные законодательные акты Российской Федерации в</w:t>
      </w:r>
      <w:r w:rsidR="00C50383" w:rsidRPr="004422C7">
        <w:rPr>
          <w:rFonts w:ascii="Arial" w:hAnsi="Arial" w:cs="Arial"/>
          <w:sz w:val="24"/>
          <w:szCs w:val="24"/>
        </w:rPr>
        <w:t xml:space="preserve"> </w:t>
      </w:r>
      <w:r w:rsidRPr="004422C7">
        <w:rPr>
          <w:rFonts w:ascii="Arial" w:hAnsi="Arial" w:cs="Arial"/>
          <w:sz w:val="24"/>
          <w:szCs w:val="24"/>
        </w:rPr>
        <w:t>связи с принятием Федерального закона «О водоснабжении и водоотведении».</w:t>
      </w:r>
    </w:p>
    <w:p w:rsidR="00C50383" w:rsidRPr="004422C7" w:rsidRDefault="00C50383" w:rsidP="004422C7">
      <w:pPr>
        <w:spacing w:after="0" w:line="240" w:lineRule="auto"/>
        <w:ind w:firstLine="851"/>
        <w:jc w:val="both"/>
        <w:rPr>
          <w:rFonts w:ascii="Arial" w:hAnsi="Arial" w:cs="Arial"/>
          <w:sz w:val="24"/>
          <w:szCs w:val="24"/>
        </w:rPr>
      </w:pPr>
      <w:r w:rsidRPr="004422C7">
        <w:rPr>
          <w:rFonts w:ascii="Arial" w:hAnsi="Arial" w:cs="Arial"/>
          <w:sz w:val="24"/>
          <w:szCs w:val="24"/>
        </w:rP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w:t>
      </w:r>
      <w:r w:rsidR="00BE1A53" w:rsidRPr="004422C7">
        <w:rPr>
          <w:rFonts w:ascii="Arial" w:hAnsi="Arial" w:cs="Arial"/>
          <w:sz w:val="24"/>
          <w:szCs w:val="24"/>
        </w:rPr>
        <w:t xml:space="preserve">я систем отопления потребителей </w:t>
      </w:r>
      <w:r w:rsidRPr="004422C7">
        <w:rPr>
          <w:rFonts w:ascii="Arial" w:hAnsi="Arial" w:cs="Arial"/>
          <w:sz w:val="24"/>
          <w:szCs w:val="24"/>
        </w:rPr>
        <w:t>через индивидуальные тепловые пункты.</w:t>
      </w:r>
    </w:p>
    <w:p w:rsidR="00B55E80" w:rsidRPr="004422C7" w:rsidRDefault="00D817A4" w:rsidP="004422C7">
      <w:pPr>
        <w:spacing w:after="0" w:line="240" w:lineRule="auto"/>
        <w:ind w:firstLine="709"/>
        <w:jc w:val="right"/>
        <w:rPr>
          <w:rFonts w:ascii="Arial" w:hAnsi="Arial" w:cs="Arial"/>
          <w:sz w:val="24"/>
          <w:szCs w:val="24"/>
        </w:rPr>
      </w:pPr>
      <w:r w:rsidRPr="004422C7">
        <w:rPr>
          <w:rFonts w:ascii="Arial" w:hAnsi="Arial" w:cs="Arial"/>
          <w:sz w:val="24"/>
          <w:szCs w:val="24"/>
        </w:rPr>
        <w:t>Таблица 27</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1469"/>
        <w:gridCol w:w="934"/>
        <w:gridCol w:w="935"/>
        <w:gridCol w:w="957"/>
        <w:gridCol w:w="946"/>
        <w:gridCol w:w="946"/>
        <w:gridCol w:w="946"/>
        <w:gridCol w:w="946"/>
        <w:gridCol w:w="1475"/>
      </w:tblGrid>
      <w:tr w:rsidR="00B55E80" w:rsidRPr="004422C7" w:rsidTr="000D7D08">
        <w:trPr>
          <w:cantSplit/>
          <w:trHeight w:val="2702"/>
        </w:trPr>
        <w:tc>
          <w:tcPr>
            <w:tcW w:w="1560"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Наименование источника теплоснабжения</w:t>
            </w:r>
          </w:p>
        </w:tc>
        <w:tc>
          <w:tcPr>
            <w:tcW w:w="1522"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Наименование основного оборудования котельной</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Установленная тепловая мощность</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Располагаемая тепловая мощность</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Затраты тепловой мощности на собственные и хозяйственные нужды</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Располагаемая тепловая мощность «нетто</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Нагрузка потребителей</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Тепловые потери в тепловых сетях</w:t>
            </w:r>
          </w:p>
        </w:tc>
        <w:tc>
          <w:tcPr>
            <w:tcW w:w="957"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Присоединённая тепловая нагрузка (с учётом тепловых потерь в тепловых сетях)</w:t>
            </w:r>
          </w:p>
        </w:tc>
        <w:tc>
          <w:tcPr>
            <w:tcW w:w="1560" w:type="dxa"/>
            <w:shd w:val="clear" w:color="auto" w:fill="auto"/>
            <w:textDirection w:val="btLr"/>
            <w:vAlign w:val="center"/>
          </w:tcPr>
          <w:p w:rsidR="00B55E80" w:rsidRPr="004422C7" w:rsidRDefault="00B55E80" w:rsidP="004422C7">
            <w:pPr>
              <w:spacing w:after="0" w:line="240" w:lineRule="auto"/>
              <w:ind w:left="113" w:right="113"/>
              <w:jc w:val="center"/>
              <w:rPr>
                <w:rFonts w:ascii="Arial" w:hAnsi="Arial" w:cs="Arial"/>
                <w:sz w:val="24"/>
                <w:szCs w:val="24"/>
              </w:rPr>
            </w:pPr>
            <w:r w:rsidRPr="004422C7">
              <w:rPr>
                <w:rFonts w:ascii="Arial" w:hAnsi="Arial" w:cs="Arial"/>
                <w:sz w:val="24"/>
                <w:szCs w:val="24"/>
              </w:rPr>
              <w:t>Дефициты (резервы) тепловой мощности источников тепла</w:t>
            </w:r>
          </w:p>
        </w:tc>
      </w:tr>
      <w:tr w:rsidR="00B55E80" w:rsidRPr="004422C7" w:rsidTr="000D7D08">
        <w:tc>
          <w:tcPr>
            <w:tcW w:w="1560"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1</w:t>
            </w:r>
          </w:p>
        </w:tc>
        <w:tc>
          <w:tcPr>
            <w:tcW w:w="1522"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2</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3</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4</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5</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6</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7</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8</w:t>
            </w:r>
          </w:p>
        </w:tc>
        <w:tc>
          <w:tcPr>
            <w:tcW w:w="957"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9</w:t>
            </w:r>
          </w:p>
        </w:tc>
        <w:tc>
          <w:tcPr>
            <w:tcW w:w="1560" w:type="dxa"/>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10</w:t>
            </w:r>
          </w:p>
        </w:tc>
      </w:tr>
      <w:tr w:rsidR="00B55E80" w:rsidRPr="004422C7" w:rsidTr="000D7D08">
        <w:tc>
          <w:tcPr>
            <w:tcW w:w="11341" w:type="dxa"/>
            <w:gridSpan w:val="10"/>
            <w:shd w:val="clear" w:color="auto" w:fill="auto"/>
            <w:vAlign w:val="center"/>
          </w:tcPr>
          <w:p w:rsidR="00B55E80" w:rsidRPr="004422C7" w:rsidRDefault="00B55E80" w:rsidP="004422C7">
            <w:pPr>
              <w:spacing w:after="0" w:line="240" w:lineRule="auto"/>
              <w:jc w:val="center"/>
              <w:rPr>
                <w:rFonts w:ascii="Arial" w:hAnsi="Arial" w:cs="Arial"/>
                <w:sz w:val="24"/>
                <w:szCs w:val="24"/>
              </w:rPr>
            </w:pPr>
            <w:r w:rsidRPr="004422C7">
              <w:rPr>
                <w:rFonts w:ascii="Arial" w:hAnsi="Arial" w:cs="Arial"/>
                <w:sz w:val="24"/>
                <w:szCs w:val="24"/>
              </w:rPr>
              <w:t>2014 год</w:t>
            </w:r>
          </w:p>
        </w:tc>
      </w:tr>
      <w:tr w:rsidR="00D817A4" w:rsidRPr="004422C7" w:rsidTr="000D7D08">
        <w:tc>
          <w:tcPr>
            <w:tcW w:w="1560"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Котельная № 21 ст. Атаманская</w:t>
            </w:r>
          </w:p>
        </w:tc>
        <w:tc>
          <w:tcPr>
            <w:tcW w:w="1522" w:type="dxa"/>
            <w:shd w:val="clear" w:color="auto" w:fill="auto"/>
            <w:vAlign w:val="center"/>
          </w:tcPr>
          <w:p w:rsidR="00D817A4" w:rsidRPr="004422C7" w:rsidRDefault="00D817A4" w:rsidP="004422C7">
            <w:pPr>
              <w:spacing w:line="240" w:lineRule="auto"/>
              <w:jc w:val="center"/>
              <w:rPr>
                <w:rFonts w:ascii="Arial" w:hAnsi="Arial" w:cs="Arial"/>
                <w:sz w:val="24"/>
                <w:szCs w:val="24"/>
              </w:rPr>
            </w:pPr>
            <w:r w:rsidRPr="004422C7">
              <w:rPr>
                <w:rFonts w:ascii="Arial" w:hAnsi="Arial" w:cs="Arial"/>
                <w:sz w:val="24"/>
                <w:szCs w:val="24"/>
              </w:rPr>
              <w:t>Котел RS-A300 * 2 шт.</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3,18</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3,18</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0,0031</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3,021</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0,704</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0,064</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0,704</w:t>
            </w:r>
          </w:p>
        </w:tc>
        <w:tc>
          <w:tcPr>
            <w:tcW w:w="1560"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w:t>
            </w:r>
          </w:p>
        </w:tc>
      </w:tr>
      <w:tr w:rsidR="00D817A4" w:rsidRPr="004422C7" w:rsidTr="000D7D08">
        <w:tc>
          <w:tcPr>
            <w:tcW w:w="1560"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Планируемые котельные</w:t>
            </w:r>
          </w:p>
        </w:tc>
        <w:tc>
          <w:tcPr>
            <w:tcW w:w="1522" w:type="dxa"/>
            <w:shd w:val="clear" w:color="auto" w:fill="auto"/>
            <w:vAlign w:val="center"/>
          </w:tcPr>
          <w:p w:rsidR="00D817A4" w:rsidRPr="004422C7" w:rsidRDefault="00D817A4" w:rsidP="004422C7">
            <w:pPr>
              <w:spacing w:line="240" w:lineRule="auto"/>
              <w:jc w:val="center"/>
              <w:rPr>
                <w:rFonts w:ascii="Arial" w:hAnsi="Arial" w:cs="Arial"/>
                <w:sz w:val="24"/>
                <w:szCs w:val="24"/>
              </w:rPr>
            </w:pPr>
            <w:r w:rsidRPr="004422C7">
              <w:rPr>
                <w:rFonts w:ascii="Arial" w:hAnsi="Arial" w:cs="Arial"/>
                <w:sz w:val="24"/>
                <w:szCs w:val="24"/>
              </w:rPr>
              <w:t>-</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3,02</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3,02</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0,302</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2,869</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2,01</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0,302</w:t>
            </w:r>
          </w:p>
        </w:tc>
        <w:tc>
          <w:tcPr>
            <w:tcW w:w="957"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2,01</w:t>
            </w:r>
          </w:p>
        </w:tc>
        <w:tc>
          <w:tcPr>
            <w:tcW w:w="1560" w:type="dxa"/>
            <w:shd w:val="clear" w:color="auto" w:fill="auto"/>
            <w:vAlign w:val="center"/>
          </w:tcPr>
          <w:p w:rsidR="00D817A4" w:rsidRPr="004422C7" w:rsidRDefault="00D817A4" w:rsidP="004422C7">
            <w:pPr>
              <w:spacing w:after="0" w:line="240" w:lineRule="auto"/>
              <w:jc w:val="center"/>
              <w:rPr>
                <w:rFonts w:ascii="Arial" w:hAnsi="Arial" w:cs="Arial"/>
                <w:sz w:val="24"/>
                <w:szCs w:val="24"/>
              </w:rPr>
            </w:pPr>
            <w:r w:rsidRPr="004422C7">
              <w:rPr>
                <w:rFonts w:ascii="Arial" w:hAnsi="Arial" w:cs="Arial"/>
                <w:sz w:val="24"/>
                <w:szCs w:val="24"/>
              </w:rPr>
              <w:t>-</w:t>
            </w:r>
          </w:p>
        </w:tc>
      </w:tr>
    </w:tbl>
    <w:p w:rsidR="00B55E80" w:rsidRPr="004422C7" w:rsidRDefault="00D817A4" w:rsidP="004422C7">
      <w:pPr>
        <w:spacing w:line="240" w:lineRule="auto"/>
        <w:ind w:firstLine="709"/>
        <w:rPr>
          <w:rFonts w:ascii="Arial" w:hAnsi="Arial" w:cs="Arial"/>
          <w:sz w:val="24"/>
          <w:szCs w:val="24"/>
        </w:rPr>
      </w:pPr>
      <w:r w:rsidRPr="004422C7">
        <w:rPr>
          <w:rFonts w:ascii="Arial" w:hAnsi="Arial" w:cs="Arial"/>
          <w:sz w:val="24"/>
          <w:szCs w:val="24"/>
        </w:rPr>
        <w:t xml:space="preserve">* показатели указаны за отчетный 2014 год в Гкал/ч </w:t>
      </w:r>
    </w:p>
    <w:p w:rsidR="00836E63" w:rsidRPr="004422C7" w:rsidRDefault="00836E63" w:rsidP="004422C7">
      <w:pPr>
        <w:spacing w:after="0" w:line="240" w:lineRule="auto"/>
        <w:ind w:firstLine="851"/>
        <w:jc w:val="both"/>
        <w:rPr>
          <w:rFonts w:ascii="Arial" w:hAnsi="Arial" w:cs="Arial"/>
          <w:sz w:val="24"/>
          <w:szCs w:val="24"/>
        </w:rPr>
      </w:pPr>
      <w:r w:rsidRPr="004422C7">
        <w:rPr>
          <w:rFonts w:ascii="Arial" w:hAnsi="Arial" w:cs="Arial"/>
          <w:sz w:val="24"/>
          <w:szCs w:val="24"/>
        </w:rPr>
        <w:t>4.2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C1123C" w:rsidRPr="004422C7" w:rsidRDefault="009120D5" w:rsidP="004422C7">
      <w:pPr>
        <w:spacing w:after="0" w:line="240" w:lineRule="auto"/>
        <w:ind w:firstLine="851"/>
        <w:jc w:val="both"/>
        <w:rPr>
          <w:rFonts w:ascii="Arial" w:hAnsi="Arial" w:cs="Arial"/>
          <w:sz w:val="24"/>
          <w:szCs w:val="24"/>
        </w:rPr>
      </w:pPr>
      <w:r w:rsidRPr="004422C7">
        <w:rPr>
          <w:rFonts w:ascii="Arial" w:hAnsi="Arial" w:cs="Arial"/>
          <w:sz w:val="24"/>
          <w:szCs w:val="24"/>
        </w:rPr>
        <w:t>Сведений</w:t>
      </w:r>
      <w:r w:rsidR="00842C0B" w:rsidRPr="004422C7">
        <w:rPr>
          <w:rFonts w:ascii="Arial" w:hAnsi="Arial" w:cs="Arial"/>
          <w:sz w:val="24"/>
          <w:szCs w:val="24"/>
        </w:rPr>
        <w:t xml:space="preserve"> о водоподготовительных установках на территории </w:t>
      </w:r>
      <w:r w:rsidR="00D817A4" w:rsidRPr="004422C7">
        <w:rPr>
          <w:rFonts w:ascii="Arial" w:hAnsi="Arial" w:cs="Arial"/>
          <w:sz w:val="24"/>
          <w:szCs w:val="24"/>
        </w:rPr>
        <w:t>Атаманского</w:t>
      </w:r>
      <w:r w:rsidRPr="004422C7">
        <w:rPr>
          <w:rFonts w:ascii="Arial" w:hAnsi="Arial" w:cs="Arial"/>
          <w:sz w:val="24"/>
          <w:szCs w:val="24"/>
        </w:rPr>
        <w:t xml:space="preserve"> </w:t>
      </w:r>
      <w:r w:rsidR="00842C0B" w:rsidRPr="004422C7">
        <w:rPr>
          <w:rFonts w:ascii="Arial" w:hAnsi="Arial" w:cs="Arial"/>
          <w:sz w:val="24"/>
          <w:szCs w:val="24"/>
        </w:rPr>
        <w:t>сельского поселения не предоставлено, данный раздел не заполняется.</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4.3.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1123C" w:rsidRPr="004422C7" w:rsidRDefault="005936D4" w:rsidP="004422C7">
      <w:pPr>
        <w:spacing w:after="0" w:line="240" w:lineRule="auto"/>
        <w:ind w:firstLine="851"/>
        <w:jc w:val="both"/>
        <w:rPr>
          <w:rFonts w:ascii="Arial" w:hAnsi="Arial" w:cs="Arial"/>
          <w:sz w:val="24"/>
          <w:szCs w:val="24"/>
        </w:rPr>
      </w:pPr>
      <w:r w:rsidRPr="004422C7">
        <w:rPr>
          <w:rFonts w:ascii="Arial" w:hAnsi="Arial" w:cs="Arial"/>
          <w:sz w:val="24"/>
          <w:szCs w:val="24"/>
        </w:rPr>
        <w:t>Сведени</w:t>
      </w:r>
      <w:r w:rsidR="00B7665C" w:rsidRPr="004422C7">
        <w:rPr>
          <w:rFonts w:ascii="Arial" w:hAnsi="Arial" w:cs="Arial"/>
          <w:sz w:val="24"/>
          <w:szCs w:val="24"/>
        </w:rPr>
        <w:t>й</w:t>
      </w:r>
      <w:r w:rsidRPr="004422C7">
        <w:rPr>
          <w:rFonts w:ascii="Arial" w:hAnsi="Arial" w:cs="Arial"/>
          <w:sz w:val="24"/>
          <w:szCs w:val="24"/>
        </w:rPr>
        <w:t xml:space="preserve"> о водоподготовительных установках на территории </w:t>
      </w:r>
      <w:r w:rsidR="00D817A4" w:rsidRPr="004422C7">
        <w:rPr>
          <w:rFonts w:ascii="Arial" w:hAnsi="Arial" w:cs="Arial"/>
          <w:sz w:val="24"/>
          <w:szCs w:val="24"/>
        </w:rPr>
        <w:t>Атаманского</w:t>
      </w:r>
      <w:r w:rsidRPr="004422C7">
        <w:rPr>
          <w:rFonts w:ascii="Arial" w:hAnsi="Arial" w:cs="Arial"/>
          <w:sz w:val="24"/>
          <w:szCs w:val="24"/>
        </w:rPr>
        <w:t xml:space="preserve"> сельского поселения не предоставлено, данный раздел не заполняется.</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4.4 Мероприятия по переводу потребителей с «открытой» схемой присоединения системы горячего водоснабжения на «закрытую»</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В системе теплоснабжения населенных пунктов </w:t>
      </w:r>
      <w:r w:rsidR="00D817A4" w:rsidRPr="004422C7">
        <w:rPr>
          <w:rFonts w:ascii="Arial" w:hAnsi="Arial" w:cs="Arial"/>
          <w:sz w:val="24"/>
          <w:szCs w:val="24"/>
        </w:rPr>
        <w:t>Атаманского</w:t>
      </w:r>
      <w:r w:rsidRPr="004422C7">
        <w:rPr>
          <w:rFonts w:ascii="Arial" w:hAnsi="Arial" w:cs="Arial"/>
          <w:sz w:val="24"/>
          <w:szCs w:val="24"/>
        </w:rPr>
        <w:t xml:space="preserve"> сельского поселения по состоянию на 201</w:t>
      </w:r>
      <w:r w:rsidR="00D817A4" w:rsidRPr="004422C7">
        <w:rPr>
          <w:rFonts w:ascii="Arial" w:hAnsi="Arial" w:cs="Arial"/>
          <w:sz w:val="24"/>
          <w:szCs w:val="24"/>
        </w:rPr>
        <w:t>5</w:t>
      </w:r>
      <w:r w:rsidRPr="004422C7">
        <w:rPr>
          <w:rFonts w:ascii="Arial" w:hAnsi="Arial" w:cs="Arial"/>
          <w:sz w:val="24"/>
          <w:szCs w:val="24"/>
        </w:rPr>
        <w:t xml:space="preserve"> год не функционируют энергоисточники, системы горячего водоснабжения потребителей не предусмотрены.</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Вместе с тем, в соответствии с требованиями ФЗ № 190, ПП РФ № 154 необходимо планирование развития теплоснабжения сельского поселения, которое должно согласовываться с положениями документации территориального планирования и генеральным планом поселения.</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В соответствии с п. 8 ст. 40 Федерального закона от 7 декабря 2011 года N 416-ФЗ «О водо</w:t>
      </w:r>
      <w:r w:rsidR="00D817A4" w:rsidRPr="004422C7">
        <w:rPr>
          <w:rFonts w:ascii="Arial" w:hAnsi="Arial" w:cs="Arial"/>
          <w:sz w:val="24"/>
          <w:szCs w:val="24"/>
        </w:rPr>
        <w:t xml:space="preserve">снабжении и водоотведении»: </w:t>
      </w:r>
      <w:r w:rsidRPr="004422C7">
        <w:rPr>
          <w:rFonts w:ascii="Arial" w:hAnsi="Arial" w:cs="Arial"/>
          <w:sz w:val="24"/>
          <w:szCs w:val="24"/>
        </w:rPr>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r w:rsidR="00D817A4" w:rsidRPr="004422C7">
        <w:rPr>
          <w:rFonts w:ascii="Arial" w:hAnsi="Arial" w:cs="Arial"/>
          <w:sz w:val="24"/>
          <w:szCs w:val="24"/>
        </w:rPr>
        <w:t xml:space="preserve"> </w:t>
      </w:r>
      <w:r w:rsidRPr="004422C7">
        <w:rPr>
          <w:rFonts w:ascii="Arial" w:hAnsi="Arial" w:cs="Arial"/>
          <w:sz w:val="24"/>
          <w:szCs w:val="24"/>
        </w:rPr>
        <w:t>В соответствии с п. 10 ст. 20 Федерального закона от 7 декабря 2011 года N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r w:rsidR="00D817A4" w:rsidRPr="004422C7">
        <w:rPr>
          <w:rFonts w:ascii="Arial" w:hAnsi="Arial" w:cs="Arial"/>
          <w:sz w:val="24"/>
          <w:szCs w:val="24"/>
        </w:rPr>
        <w:t xml:space="preserve"> </w:t>
      </w:r>
      <w:r w:rsidRPr="004422C7">
        <w:rPr>
          <w:rFonts w:ascii="Arial" w:hAnsi="Arial" w:cs="Arial"/>
          <w:sz w:val="24"/>
          <w:szCs w:val="24"/>
        </w:rPr>
        <w:t>статью 29 [Федеральн</w:t>
      </w:r>
      <w:r w:rsidR="00D817A4" w:rsidRPr="004422C7">
        <w:rPr>
          <w:rFonts w:ascii="Arial" w:hAnsi="Arial" w:cs="Arial"/>
          <w:sz w:val="24"/>
          <w:szCs w:val="24"/>
        </w:rPr>
        <w:t xml:space="preserve">ого закона «О теплоснабжении»]: </w:t>
      </w:r>
      <w:r w:rsidRPr="004422C7">
        <w:rPr>
          <w:rFonts w:ascii="Arial" w:hAnsi="Arial" w:cs="Arial"/>
          <w:sz w:val="24"/>
          <w:szCs w:val="24"/>
        </w:rPr>
        <w:t xml:space="preserve">а) дополнить </w:t>
      </w:r>
      <w:r w:rsidR="00D817A4" w:rsidRPr="004422C7">
        <w:rPr>
          <w:rFonts w:ascii="Arial" w:hAnsi="Arial" w:cs="Arial"/>
          <w:sz w:val="24"/>
          <w:szCs w:val="24"/>
        </w:rPr>
        <w:t xml:space="preserve">частью 8 следующего содержания: </w:t>
      </w:r>
      <w:r w:rsidRPr="004422C7">
        <w:rPr>
          <w:rFonts w:ascii="Arial" w:hAnsi="Arial" w:cs="Arial"/>
          <w:sz w:val="24"/>
          <w:szCs w:val="24"/>
        </w:rPr>
        <w:t>"8. С 1 января 2013 года подключение объектов капитального строительства потребителей к централизованным открытым системам теплоснабжения (горяче</w:t>
      </w:r>
      <w:r w:rsidR="007D0D24" w:rsidRPr="004422C7">
        <w:rPr>
          <w:rFonts w:ascii="Arial" w:hAnsi="Arial" w:cs="Arial"/>
          <w:sz w:val="24"/>
          <w:szCs w:val="24"/>
        </w:rPr>
        <w:t>го водоснабжения) для нужд горя</w:t>
      </w:r>
      <w:r w:rsidRPr="004422C7">
        <w:rPr>
          <w:rFonts w:ascii="Arial" w:hAnsi="Arial" w:cs="Arial"/>
          <w:sz w:val="24"/>
          <w:szCs w:val="24"/>
        </w:rPr>
        <w:t>чего водоснабжения, осуществляемого путем отбора теплоноси</w:t>
      </w:r>
      <w:r w:rsidR="007D0D24" w:rsidRPr="004422C7">
        <w:rPr>
          <w:rFonts w:ascii="Arial" w:hAnsi="Arial" w:cs="Arial"/>
          <w:sz w:val="24"/>
          <w:szCs w:val="24"/>
        </w:rPr>
        <w:t>теля на нужды горячего водоснаб</w:t>
      </w:r>
      <w:r w:rsidRPr="004422C7">
        <w:rPr>
          <w:rFonts w:ascii="Arial" w:hAnsi="Arial" w:cs="Arial"/>
          <w:sz w:val="24"/>
          <w:szCs w:val="24"/>
        </w:rPr>
        <w:t>жения, не допускается.";</w:t>
      </w:r>
      <w:r w:rsidR="00D817A4" w:rsidRPr="004422C7">
        <w:rPr>
          <w:rFonts w:ascii="Arial" w:hAnsi="Arial" w:cs="Arial"/>
          <w:sz w:val="24"/>
          <w:szCs w:val="24"/>
        </w:rPr>
        <w:t xml:space="preserve"> </w:t>
      </w:r>
      <w:r w:rsidRPr="004422C7">
        <w:rPr>
          <w:rFonts w:ascii="Arial" w:hAnsi="Arial" w:cs="Arial"/>
          <w:sz w:val="24"/>
          <w:szCs w:val="24"/>
        </w:rPr>
        <w:t xml:space="preserve">б) дополнить </w:t>
      </w:r>
      <w:r w:rsidR="00D817A4" w:rsidRPr="004422C7">
        <w:rPr>
          <w:rFonts w:ascii="Arial" w:hAnsi="Arial" w:cs="Arial"/>
          <w:sz w:val="24"/>
          <w:szCs w:val="24"/>
        </w:rPr>
        <w:t xml:space="preserve">частью 9 следующего содержания: </w:t>
      </w:r>
      <w:r w:rsidRPr="004422C7">
        <w:rPr>
          <w:rFonts w:ascii="Arial" w:hAnsi="Arial" w:cs="Arial"/>
          <w:sz w:val="24"/>
          <w:szCs w:val="24"/>
        </w:rPr>
        <w:t>"9. С 1 января 2022 года использование централизован</w:t>
      </w:r>
      <w:r w:rsidR="007D0D24" w:rsidRPr="004422C7">
        <w:rPr>
          <w:rFonts w:ascii="Arial" w:hAnsi="Arial" w:cs="Arial"/>
          <w:sz w:val="24"/>
          <w:szCs w:val="24"/>
        </w:rPr>
        <w:t>ных открытых систем теплоснабже</w:t>
      </w:r>
      <w:r w:rsidRPr="004422C7">
        <w:rPr>
          <w:rFonts w:ascii="Arial" w:hAnsi="Arial" w:cs="Arial"/>
          <w:sz w:val="24"/>
          <w:szCs w:val="24"/>
        </w:rPr>
        <w:t>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Таким образом, в соответствии с действующим законода</w:t>
      </w:r>
      <w:r w:rsidR="00F475F1" w:rsidRPr="004422C7">
        <w:rPr>
          <w:rFonts w:ascii="Arial" w:hAnsi="Arial" w:cs="Arial"/>
          <w:sz w:val="24"/>
          <w:szCs w:val="24"/>
        </w:rPr>
        <w:t>тельством, необходимо предусмот</w:t>
      </w:r>
      <w:r w:rsidRPr="004422C7">
        <w:rPr>
          <w:rFonts w:ascii="Arial" w:hAnsi="Arial" w:cs="Arial"/>
          <w:sz w:val="24"/>
          <w:szCs w:val="24"/>
        </w:rPr>
        <w:t>реть перевод потребителей вышеуказанных энергоисточников на «закрытую» схему присоединения системы ГВС.</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Актуальность перевода открытых систем горячего водоснабжения на</w:t>
      </w:r>
      <w:r w:rsidR="00D817A4" w:rsidRPr="004422C7">
        <w:rPr>
          <w:rFonts w:ascii="Arial" w:hAnsi="Arial" w:cs="Arial"/>
          <w:sz w:val="24"/>
          <w:szCs w:val="24"/>
        </w:rPr>
        <w:t xml:space="preserve"> закрытые обусловлена тем, что: </w:t>
      </w:r>
      <w:r w:rsidRPr="004422C7">
        <w:rPr>
          <w:rFonts w:ascii="Arial" w:hAnsi="Arial" w:cs="Arial"/>
          <w:sz w:val="24"/>
          <w:szCs w:val="24"/>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w:t>
      </w:r>
      <w:r w:rsidR="00F475F1" w:rsidRPr="004422C7">
        <w:rPr>
          <w:rFonts w:ascii="Arial" w:hAnsi="Arial" w:cs="Arial"/>
          <w:sz w:val="24"/>
          <w:szCs w:val="24"/>
        </w:rPr>
        <w:t>С приводит к перетопам в помеще</w:t>
      </w:r>
      <w:r w:rsidR="00D817A4" w:rsidRPr="004422C7">
        <w:rPr>
          <w:rFonts w:ascii="Arial" w:hAnsi="Arial" w:cs="Arial"/>
          <w:sz w:val="24"/>
          <w:szCs w:val="24"/>
        </w:rPr>
        <w:t xml:space="preserve">ниях зданий; </w:t>
      </w:r>
      <w:r w:rsidRPr="004422C7">
        <w:rPr>
          <w:rFonts w:ascii="Arial" w:hAnsi="Arial" w:cs="Arial"/>
          <w:sz w:val="24"/>
          <w:szCs w:val="24"/>
        </w:rPr>
        <w:t>существует перегрев горячей воды при эксплуат</w:t>
      </w:r>
      <w:r w:rsidR="00F475F1" w:rsidRPr="004422C7">
        <w:rPr>
          <w:rFonts w:ascii="Arial" w:hAnsi="Arial" w:cs="Arial"/>
          <w:sz w:val="24"/>
          <w:szCs w:val="24"/>
        </w:rPr>
        <w:t>ации открытой системы теплоснаб</w:t>
      </w:r>
      <w:r w:rsidRPr="004422C7">
        <w:rPr>
          <w:rFonts w:ascii="Arial" w:hAnsi="Arial" w:cs="Arial"/>
          <w:sz w:val="24"/>
          <w:szCs w:val="24"/>
        </w:rPr>
        <w:t>жения без регулятора температуры горячей воды, которая фактически соответствует температуре воды в подающей линии тепловой сети.</w:t>
      </w:r>
    </w:p>
    <w:p w:rsidR="00C1123C" w:rsidRPr="004422C7" w:rsidRDefault="00C1123C"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Переход на закрытую схему присоединения </w:t>
      </w:r>
      <w:r w:rsidR="00D817A4" w:rsidRPr="004422C7">
        <w:rPr>
          <w:rFonts w:ascii="Arial" w:hAnsi="Arial" w:cs="Arial"/>
          <w:sz w:val="24"/>
          <w:szCs w:val="24"/>
        </w:rPr>
        <w:t xml:space="preserve">систем ГВС позволит обеспечить: </w:t>
      </w:r>
      <w:r w:rsidRPr="004422C7">
        <w:rPr>
          <w:rFonts w:ascii="Arial" w:hAnsi="Arial" w:cs="Arial"/>
          <w:sz w:val="24"/>
          <w:szCs w:val="24"/>
        </w:rPr>
        <w:t>снижение расхода тепла на отопление и ГВС за счет перевода на качественно-количественное регулирование температуры теплоносителя в с</w:t>
      </w:r>
      <w:r w:rsidR="00F475F1" w:rsidRPr="004422C7">
        <w:rPr>
          <w:rFonts w:ascii="Arial" w:hAnsi="Arial" w:cs="Arial"/>
          <w:sz w:val="24"/>
          <w:szCs w:val="24"/>
        </w:rPr>
        <w:t>оответствии с температурным гра</w:t>
      </w:r>
      <w:r w:rsidRPr="004422C7">
        <w:rPr>
          <w:rFonts w:ascii="Arial" w:hAnsi="Arial" w:cs="Arial"/>
          <w:sz w:val="24"/>
          <w:szCs w:val="24"/>
        </w:rPr>
        <w:t>фиком;</w:t>
      </w:r>
      <w:r w:rsidR="00D817A4" w:rsidRPr="004422C7">
        <w:rPr>
          <w:rFonts w:ascii="Arial" w:hAnsi="Arial" w:cs="Arial"/>
          <w:sz w:val="24"/>
          <w:szCs w:val="24"/>
        </w:rPr>
        <w:t xml:space="preserve"> </w:t>
      </w:r>
      <w:r w:rsidRPr="004422C7">
        <w:rPr>
          <w:rFonts w:ascii="Arial" w:hAnsi="Arial" w:cs="Arial"/>
          <w:sz w:val="24"/>
          <w:szCs w:val="24"/>
        </w:rPr>
        <w:t>снижение внутренней коррозии т</w:t>
      </w:r>
      <w:r w:rsidR="00D817A4" w:rsidRPr="004422C7">
        <w:rPr>
          <w:rFonts w:ascii="Arial" w:hAnsi="Arial" w:cs="Arial"/>
          <w:sz w:val="24"/>
          <w:szCs w:val="24"/>
        </w:rPr>
        <w:t xml:space="preserve">рубопроводов и отложения солей; </w:t>
      </w:r>
      <w:r w:rsidRPr="004422C7">
        <w:rPr>
          <w:rFonts w:ascii="Arial" w:hAnsi="Arial" w:cs="Arial"/>
          <w:sz w:val="24"/>
          <w:szCs w:val="24"/>
        </w:rPr>
        <w:t>снижение темпов износа оборудования тепловых станций и котельных;</w:t>
      </w:r>
      <w:r w:rsidR="00D817A4" w:rsidRPr="004422C7">
        <w:rPr>
          <w:rFonts w:ascii="Arial" w:hAnsi="Arial" w:cs="Arial"/>
          <w:sz w:val="24"/>
          <w:szCs w:val="24"/>
        </w:rPr>
        <w:t xml:space="preserve"> </w:t>
      </w:r>
      <w:r w:rsidRPr="004422C7">
        <w:rPr>
          <w:rFonts w:ascii="Arial" w:hAnsi="Arial" w:cs="Arial"/>
          <w:sz w:val="24"/>
          <w:szCs w:val="24"/>
        </w:rPr>
        <w:t>кардинальное улучшение качества теплоснабжения пот</w:t>
      </w:r>
      <w:r w:rsidR="00F475F1" w:rsidRPr="004422C7">
        <w:rPr>
          <w:rFonts w:ascii="Arial" w:hAnsi="Arial" w:cs="Arial"/>
          <w:sz w:val="24"/>
          <w:szCs w:val="24"/>
        </w:rPr>
        <w:t>ребителей, исчезновение «перето</w:t>
      </w:r>
      <w:r w:rsidRPr="004422C7">
        <w:rPr>
          <w:rFonts w:ascii="Arial" w:hAnsi="Arial" w:cs="Arial"/>
          <w:sz w:val="24"/>
          <w:szCs w:val="24"/>
        </w:rPr>
        <w:t>пов» во время положительных температур наружного воздуха в отопительный период;</w:t>
      </w:r>
      <w:r w:rsidR="00D817A4" w:rsidRPr="004422C7">
        <w:rPr>
          <w:rFonts w:ascii="Arial" w:hAnsi="Arial" w:cs="Arial"/>
          <w:sz w:val="24"/>
          <w:szCs w:val="24"/>
        </w:rPr>
        <w:t xml:space="preserve"> </w:t>
      </w:r>
      <w:r w:rsidRPr="004422C7">
        <w:rPr>
          <w:rFonts w:ascii="Arial" w:hAnsi="Arial" w:cs="Arial"/>
          <w:sz w:val="24"/>
          <w:szCs w:val="24"/>
        </w:rPr>
        <w:t>снижение объемов работ по химводоподготовке подпиточной воды и, соответственно, затрат;</w:t>
      </w:r>
      <w:r w:rsidR="00D817A4" w:rsidRPr="004422C7">
        <w:rPr>
          <w:rFonts w:ascii="Arial" w:hAnsi="Arial" w:cs="Arial"/>
          <w:sz w:val="24"/>
          <w:szCs w:val="24"/>
        </w:rPr>
        <w:t xml:space="preserve"> </w:t>
      </w:r>
      <w:r w:rsidRPr="004422C7">
        <w:rPr>
          <w:rFonts w:ascii="Arial" w:hAnsi="Arial" w:cs="Arial"/>
          <w:sz w:val="24"/>
          <w:szCs w:val="24"/>
        </w:rPr>
        <w:t>снижение аварийности систем теплоснабжения.</w:t>
      </w:r>
    </w:p>
    <w:p w:rsidR="00C1123C" w:rsidRPr="00C1123C" w:rsidRDefault="00C1123C" w:rsidP="004422C7">
      <w:pPr>
        <w:spacing w:after="0" w:line="240" w:lineRule="auto"/>
        <w:ind w:firstLine="851"/>
        <w:jc w:val="both"/>
        <w:rPr>
          <w:rFonts w:ascii="Times New Roman" w:hAnsi="Times New Roman"/>
          <w:sz w:val="24"/>
          <w:szCs w:val="24"/>
        </w:rPr>
      </w:pPr>
      <w:r w:rsidRPr="004422C7">
        <w:rPr>
          <w:rFonts w:ascii="Arial" w:hAnsi="Arial" w:cs="Arial"/>
          <w:sz w:val="24"/>
          <w:szCs w:val="24"/>
        </w:rPr>
        <w:lastRenderedPageBreak/>
        <w:t>Для реализации данного решения в здании предлагается установить автоматизированные блочные тепловые пункты ведущих производителей</w:t>
      </w:r>
      <w:r w:rsidRPr="00C1123C">
        <w:rPr>
          <w:rFonts w:ascii="Times New Roman" w:hAnsi="Times New Roman"/>
          <w:sz w:val="24"/>
          <w:szCs w:val="24"/>
        </w:rPr>
        <w:t>.</w:t>
      </w:r>
    </w:p>
    <w:p w:rsidR="00F475F1" w:rsidRPr="004422C7" w:rsidRDefault="00F475F1" w:rsidP="004422C7">
      <w:pPr>
        <w:spacing w:after="0" w:line="240" w:lineRule="auto"/>
        <w:ind w:firstLine="851"/>
        <w:jc w:val="both"/>
        <w:rPr>
          <w:rFonts w:ascii="Arial" w:hAnsi="Arial" w:cs="Arial"/>
          <w:sz w:val="24"/>
          <w:szCs w:val="24"/>
        </w:rPr>
      </w:pPr>
      <w:r w:rsidRPr="004422C7">
        <w:rPr>
          <w:rFonts w:ascii="Arial" w:hAnsi="Arial" w:cs="Arial"/>
          <w:sz w:val="24"/>
          <w:szCs w:val="24"/>
        </w:rPr>
        <w:t>5. РАЗДЕЛ 4. ПРЕДЛОЖЕНИЯ ПО СТРОИТЕЛЬСТВУ, РЕКОНСТРУКЦИИ И ТЕХНИЧЕСКОМУ ПЕРЕВООРУЖЕНИЮ ИСТОЧНИКОВ ТЕПЛОВОЙ ЭНЕРГИИ</w:t>
      </w:r>
    </w:p>
    <w:p w:rsidR="00F475F1" w:rsidRPr="004422C7" w:rsidRDefault="00F475F1" w:rsidP="004422C7">
      <w:pPr>
        <w:spacing w:after="0" w:line="240" w:lineRule="auto"/>
        <w:ind w:firstLine="851"/>
        <w:jc w:val="both"/>
        <w:rPr>
          <w:rFonts w:ascii="Arial" w:hAnsi="Arial" w:cs="Arial"/>
          <w:sz w:val="24"/>
          <w:szCs w:val="24"/>
        </w:rPr>
      </w:pPr>
      <w:r w:rsidRPr="004422C7">
        <w:rPr>
          <w:rFonts w:ascii="Arial" w:hAnsi="Arial" w:cs="Arial"/>
          <w:sz w:val="24"/>
          <w:szCs w:val="24"/>
        </w:rPr>
        <w:t>5.1. Общие положения</w:t>
      </w:r>
    </w:p>
    <w:p w:rsidR="007C2DBB" w:rsidRPr="004422C7" w:rsidRDefault="007C2DBB"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Тепловые нагрузки существующей и проектируемой жилой застройки усадебного типа, согласно решениям генерального плана, будут обеспечены за счёт установки индивидуальных АОГВ. </w:t>
      </w:r>
    </w:p>
    <w:p w:rsidR="007C2DBB" w:rsidRPr="004422C7" w:rsidRDefault="007C2DBB" w:rsidP="004422C7">
      <w:pPr>
        <w:spacing w:after="0" w:line="240" w:lineRule="auto"/>
        <w:ind w:firstLine="851"/>
        <w:jc w:val="both"/>
        <w:rPr>
          <w:rFonts w:ascii="Arial" w:hAnsi="Arial" w:cs="Arial"/>
          <w:sz w:val="24"/>
          <w:szCs w:val="24"/>
        </w:rPr>
      </w:pPr>
      <w:r w:rsidRPr="004422C7">
        <w:rPr>
          <w:rFonts w:ascii="Arial" w:hAnsi="Arial" w:cs="Arial"/>
          <w:sz w:val="24"/>
          <w:szCs w:val="24"/>
        </w:rPr>
        <w:t>Теплоснабжение объектов социального и культурно-бытового назначения предусмотрено дифференцированным:</w:t>
      </w:r>
    </w:p>
    <w:p w:rsidR="007C2DBB" w:rsidRPr="004422C7" w:rsidRDefault="007C2DBB" w:rsidP="004422C7">
      <w:pPr>
        <w:spacing w:after="0" w:line="240" w:lineRule="auto"/>
        <w:ind w:firstLine="851"/>
        <w:jc w:val="both"/>
        <w:rPr>
          <w:rFonts w:ascii="Arial" w:hAnsi="Arial" w:cs="Arial"/>
          <w:sz w:val="24"/>
          <w:szCs w:val="24"/>
        </w:rPr>
      </w:pPr>
      <w:r w:rsidRPr="004422C7">
        <w:rPr>
          <w:rFonts w:ascii="Arial" w:hAnsi="Arial" w:cs="Arial"/>
          <w:sz w:val="24"/>
          <w:szCs w:val="24"/>
        </w:rPr>
        <w:t>-  дошкольные образовательные учреждения (ДОУ), средние общеобразовательные школы (СОШ), а также лечебные учреждения будут обеспечиваться теплоснабжением за счёт отдельно</w:t>
      </w:r>
      <w:r w:rsidR="003A0BCC" w:rsidRPr="004422C7">
        <w:rPr>
          <w:rFonts w:ascii="Arial" w:hAnsi="Arial" w:cs="Arial"/>
          <w:sz w:val="24"/>
          <w:szCs w:val="24"/>
        </w:rPr>
        <w:t>-</w:t>
      </w:r>
      <w:r w:rsidRPr="004422C7">
        <w:rPr>
          <w:rFonts w:ascii="Arial" w:hAnsi="Arial" w:cs="Arial"/>
          <w:sz w:val="24"/>
          <w:szCs w:val="24"/>
        </w:rPr>
        <w:t>стоящих локальных или микрорайонных блочно-модульных котельных;</w:t>
      </w:r>
    </w:p>
    <w:p w:rsidR="007C2DBB" w:rsidRPr="004422C7" w:rsidRDefault="007C2DBB" w:rsidP="004422C7">
      <w:pPr>
        <w:spacing w:after="0" w:line="240" w:lineRule="auto"/>
        <w:ind w:firstLine="851"/>
        <w:jc w:val="both"/>
        <w:rPr>
          <w:rFonts w:ascii="Arial" w:hAnsi="Arial" w:cs="Arial"/>
          <w:sz w:val="24"/>
          <w:szCs w:val="24"/>
        </w:rPr>
      </w:pPr>
      <w:r w:rsidRPr="004422C7">
        <w:rPr>
          <w:rFonts w:ascii="Arial" w:hAnsi="Arial" w:cs="Arial"/>
          <w:sz w:val="24"/>
          <w:szCs w:val="24"/>
        </w:rPr>
        <w:t>- объекты общественного назначения, размещаемые в микрорайонах многоэтажной жилой застройки, будут обеспечиваться теплом от микрорайонных котельных;</w:t>
      </w:r>
    </w:p>
    <w:p w:rsidR="007C2DBB" w:rsidRPr="004422C7" w:rsidRDefault="007C2DBB" w:rsidP="004422C7">
      <w:pPr>
        <w:spacing w:after="0" w:line="240" w:lineRule="auto"/>
        <w:ind w:firstLine="851"/>
        <w:jc w:val="both"/>
        <w:rPr>
          <w:rFonts w:ascii="Arial" w:hAnsi="Arial" w:cs="Arial"/>
          <w:sz w:val="24"/>
          <w:szCs w:val="24"/>
        </w:rPr>
      </w:pPr>
      <w:r w:rsidRPr="004422C7">
        <w:rPr>
          <w:rFonts w:ascii="Arial" w:hAnsi="Arial" w:cs="Arial"/>
          <w:sz w:val="24"/>
          <w:szCs w:val="24"/>
        </w:rPr>
        <w:t>- все прочие здания общественного назначения будут обеспечены теплоснабжением за счёт встроено-пристроенных тепловых пунктов и мини-котельных.</w:t>
      </w:r>
    </w:p>
    <w:p w:rsidR="007C2DBB" w:rsidRPr="004422C7" w:rsidRDefault="007C2DBB" w:rsidP="004422C7">
      <w:pPr>
        <w:spacing w:after="0" w:line="240" w:lineRule="auto"/>
        <w:ind w:firstLine="851"/>
        <w:jc w:val="both"/>
        <w:rPr>
          <w:rFonts w:ascii="Arial" w:hAnsi="Arial" w:cs="Arial"/>
          <w:sz w:val="24"/>
          <w:szCs w:val="24"/>
        </w:rPr>
      </w:pPr>
      <w:r w:rsidRPr="004422C7">
        <w:rPr>
          <w:rFonts w:ascii="Arial" w:hAnsi="Arial" w:cs="Arial"/>
          <w:sz w:val="24"/>
          <w:szCs w:val="24"/>
        </w:rPr>
        <w:t>Для обеспечения теплоснабжением объектов промышленных зон проектом предлагается размещение локальных (для одного предприятия) или кустовых (для группы смежных по территории) блочно-модульных котельных на газовом топливе.</w:t>
      </w:r>
    </w:p>
    <w:p w:rsidR="003A0BCC" w:rsidRPr="004422C7" w:rsidRDefault="00432D29"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В соответствии с утвержденной Программой комплексного развития коммунальной инфраструктуры </w:t>
      </w:r>
      <w:r w:rsidR="003A0BCC" w:rsidRPr="004422C7">
        <w:rPr>
          <w:rFonts w:ascii="Arial" w:hAnsi="Arial" w:cs="Arial"/>
          <w:sz w:val="24"/>
          <w:szCs w:val="24"/>
        </w:rPr>
        <w:t>Атаманского</w:t>
      </w:r>
      <w:r w:rsidRPr="004422C7">
        <w:rPr>
          <w:rFonts w:ascii="Arial" w:hAnsi="Arial" w:cs="Arial"/>
          <w:sz w:val="24"/>
          <w:szCs w:val="24"/>
        </w:rPr>
        <w:t xml:space="preserve"> сельского поселения на период 201</w:t>
      </w:r>
      <w:r w:rsidR="003A0BCC" w:rsidRPr="004422C7">
        <w:rPr>
          <w:rFonts w:ascii="Arial" w:hAnsi="Arial" w:cs="Arial"/>
          <w:sz w:val="24"/>
          <w:szCs w:val="24"/>
        </w:rPr>
        <w:t>5</w:t>
      </w:r>
      <w:r w:rsidRPr="004422C7">
        <w:rPr>
          <w:rFonts w:ascii="Arial" w:hAnsi="Arial" w:cs="Arial"/>
          <w:sz w:val="24"/>
          <w:szCs w:val="24"/>
        </w:rPr>
        <w:t>-202</w:t>
      </w:r>
      <w:r w:rsidR="003A0BCC" w:rsidRPr="004422C7">
        <w:rPr>
          <w:rFonts w:ascii="Arial" w:hAnsi="Arial" w:cs="Arial"/>
          <w:sz w:val="24"/>
          <w:szCs w:val="24"/>
        </w:rPr>
        <w:t>5 года раздел 5.3</w:t>
      </w:r>
      <w:r w:rsidRPr="004422C7">
        <w:rPr>
          <w:rFonts w:ascii="Arial" w:hAnsi="Arial" w:cs="Arial"/>
          <w:sz w:val="24"/>
          <w:szCs w:val="24"/>
        </w:rPr>
        <w:t>. «Программа инвестиционных проектов в теплоснабжении»</w:t>
      </w:r>
      <w:r w:rsidRPr="004422C7">
        <w:rPr>
          <w:rFonts w:ascii="Arial" w:hAnsi="Arial" w:cs="Arial"/>
        </w:rPr>
        <w:t xml:space="preserve"> </w:t>
      </w:r>
      <w:r w:rsidR="003A0BCC" w:rsidRPr="004422C7">
        <w:rPr>
          <w:rFonts w:ascii="Arial" w:hAnsi="Arial" w:cs="Arial"/>
          <w:sz w:val="24"/>
          <w:szCs w:val="24"/>
        </w:rPr>
        <w:t>на момент разработки Программы комплексного развития систем коммунальной инфраструктуры Атаманского сельского поселения Павловского района Краснодарского края на 2015 – 2025 годы программа инвестиционных проектов в теплоснабжении не разрабатывалась.</w:t>
      </w:r>
    </w:p>
    <w:p w:rsidR="003A0BCC" w:rsidRPr="004422C7" w:rsidRDefault="00A46540" w:rsidP="004422C7">
      <w:pPr>
        <w:spacing w:after="0" w:line="240" w:lineRule="auto"/>
        <w:ind w:firstLine="851"/>
        <w:jc w:val="both"/>
        <w:rPr>
          <w:rFonts w:ascii="Arial" w:hAnsi="Arial" w:cs="Arial"/>
          <w:sz w:val="24"/>
          <w:szCs w:val="24"/>
        </w:rPr>
      </w:pPr>
      <w:r w:rsidRPr="004422C7">
        <w:rPr>
          <w:rFonts w:ascii="Arial" w:hAnsi="Arial" w:cs="Arial"/>
          <w:sz w:val="24"/>
          <w:szCs w:val="24"/>
        </w:rPr>
        <w:t xml:space="preserve">В письме от 12.10.2015 года № 560 Администрация Атаманского СП просит при разработке схем теплоснабжения ст. Атаманской Павловского района учесть перспективы развития тепловых сетей согласно градостроительному плану Атаманского СП Павловского района Краснодарского края. </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Согласно материалам Генерального плана Атаманского СП новые котельные будут обслуживать административные здания, здания общественного назначения, школы, детские сады, культурно-развлекательные центры, спортивные комплексы и объекты коммунального хозяйства. Отопление вновь проектируемых индивидуальных жилых секционных домов предусматривается от автоматических газовых отопительных котлов. Для проектируемых котельных предусматривается санитарно-защитная зона 50 метров. Тепловая производительность котельных выбрана с учетом расходов тепла на отопление, вентиляцию и горячее водоснабжение. Теплоноситель для отопления и вентиляции - вода с параметрами 95-70 °С, для горячего водоснабжения – 65 °С.</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Режим потребления тепловой энергии принят:</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1. Отопление – 24 часа в сутки.</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2. Вентиляция и горячее водоснабжение – 16 часов.</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Все котельные будут работать на газе. Системы теплоснабжения – закрытые, двух и 4-х трубные.</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Для проектирования отопления, вентиляции и горячего водоснабжения приняты следующие данные по СНКК 23-302-2000:</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1. Расчетная температура наружного воздуха в холодный период – минус 22 °С.</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2. Средняя температура отопительного периода – 0 °С.</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3. Продолжительность отопительного периода – 169 дней.</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Для установки в проектируемых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Принятые расчетные данные и проектные решения являются предварительными и подлежат уточнению при разработке рабочих проектов объектов.</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Отопление одно- и двухэтажных и индивидуальных жилых домов, а также секционных жилых домов принято от газовых котлов, устанавливаемых непосредственно в каждом доме или квартире.</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Отопление общественных, культурно-бытовых и административных зданий централизованное, от наружных тепловых сетей. Источниками тепла являются новые проектируемые котельные.</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Расход тепла на горячее водоснабжение проектируемых общественных, культурно-бытовых и административных зданий принят по типовым проектам в соответствии со СНиП 2.04.01-85* «Внутренний водопровод и канализация».</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Горячее водоснабжение централизованное, осуществляется от проектируемых котельных.</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Прокладка тепловых сетей принята подземно,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Трубопроводы для тепловых сетей приняты с изоляцией из пенополиуретана:</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 для отопления – стальные электросварные по ГОСТ 10704-91*;</w:t>
      </w:r>
    </w:p>
    <w:p w:rsidR="00847BA6" w:rsidRPr="004422C7" w:rsidRDefault="00847BA6" w:rsidP="004422C7">
      <w:pPr>
        <w:spacing w:after="0" w:line="240" w:lineRule="auto"/>
        <w:ind w:firstLine="851"/>
        <w:jc w:val="both"/>
        <w:rPr>
          <w:rFonts w:ascii="Arial" w:hAnsi="Arial" w:cs="Arial"/>
          <w:sz w:val="24"/>
          <w:szCs w:val="24"/>
        </w:rPr>
      </w:pPr>
      <w:r w:rsidRPr="004422C7">
        <w:rPr>
          <w:rFonts w:ascii="Arial" w:hAnsi="Arial" w:cs="Arial"/>
          <w:sz w:val="24"/>
          <w:szCs w:val="24"/>
        </w:rPr>
        <w:t>- для горячего водоснабжения – стальные водогазопроводные, оцинкованные по ГОСТ 3262-75*.</w:t>
      </w:r>
    </w:p>
    <w:p w:rsidR="003A0BCC" w:rsidRPr="004422C7" w:rsidRDefault="00A46540" w:rsidP="004422C7">
      <w:pPr>
        <w:spacing w:after="0" w:line="240" w:lineRule="auto"/>
        <w:ind w:firstLine="851"/>
        <w:jc w:val="both"/>
        <w:rPr>
          <w:rFonts w:ascii="Arial" w:hAnsi="Arial" w:cs="Arial"/>
          <w:sz w:val="24"/>
          <w:szCs w:val="24"/>
        </w:rPr>
      </w:pPr>
      <w:r w:rsidRPr="004422C7">
        <w:rPr>
          <w:rFonts w:ascii="Arial" w:hAnsi="Arial" w:cs="Arial"/>
          <w:sz w:val="24"/>
          <w:szCs w:val="24"/>
        </w:rPr>
        <w:t>Таблица 28. Основные технико – экономические показатели по разделу «Теплоснабжение»</w:t>
      </w:r>
    </w:p>
    <w:tbl>
      <w:tblPr>
        <w:tblW w:w="9270"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807"/>
        <w:gridCol w:w="3072"/>
        <w:gridCol w:w="2048"/>
        <w:gridCol w:w="1796"/>
        <w:gridCol w:w="1547"/>
      </w:tblGrid>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tcPr>
          <w:p w:rsidR="003D1957" w:rsidRPr="004422C7" w:rsidRDefault="003D1957" w:rsidP="004422C7">
            <w:pPr>
              <w:spacing w:after="0" w:line="240" w:lineRule="auto"/>
              <w:jc w:val="center"/>
              <w:rPr>
                <w:rFonts w:ascii="Arial" w:hAnsi="Arial" w:cs="Arial"/>
                <w:sz w:val="24"/>
                <w:szCs w:val="24"/>
              </w:rPr>
            </w:pPr>
            <w:r w:rsidRPr="004422C7">
              <w:rPr>
                <w:rFonts w:ascii="Arial" w:hAnsi="Arial" w:cs="Arial"/>
                <w:sz w:val="24"/>
                <w:szCs w:val="24"/>
              </w:rPr>
              <w:t>№ п/п</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3D1957" w:rsidRPr="004422C7" w:rsidRDefault="003D1957" w:rsidP="004422C7">
            <w:pPr>
              <w:spacing w:line="240" w:lineRule="auto"/>
              <w:jc w:val="center"/>
              <w:rPr>
                <w:rFonts w:ascii="Arial" w:hAnsi="Arial" w:cs="Arial"/>
                <w:sz w:val="24"/>
                <w:szCs w:val="24"/>
              </w:rPr>
            </w:pPr>
            <w:r w:rsidRPr="004422C7">
              <w:rPr>
                <w:rFonts w:ascii="Arial" w:hAnsi="Arial" w:cs="Arial"/>
                <w:sz w:val="24"/>
                <w:szCs w:val="24"/>
              </w:rPr>
              <w:t>Наименование показателя</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3D1957" w:rsidRPr="004422C7" w:rsidRDefault="003D1957" w:rsidP="004422C7">
            <w:pPr>
              <w:spacing w:line="240" w:lineRule="auto"/>
              <w:jc w:val="center"/>
              <w:rPr>
                <w:rFonts w:ascii="Arial" w:hAnsi="Arial" w:cs="Arial"/>
                <w:sz w:val="24"/>
                <w:szCs w:val="24"/>
              </w:rPr>
            </w:pPr>
            <w:r w:rsidRPr="004422C7">
              <w:rPr>
                <w:rFonts w:ascii="Arial" w:hAnsi="Arial" w:cs="Arial"/>
                <w:sz w:val="24"/>
                <w:szCs w:val="24"/>
              </w:rPr>
              <w:t>Единица измерения</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3D1957" w:rsidRPr="004422C7" w:rsidRDefault="003D1957" w:rsidP="004422C7">
            <w:pPr>
              <w:spacing w:line="240" w:lineRule="auto"/>
              <w:jc w:val="center"/>
              <w:rPr>
                <w:rFonts w:ascii="Arial" w:hAnsi="Arial" w:cs="Arial"/>
                <w:sz w:val="24"/>
                <w:szCs w:val="24"/>
              </w:rPr>
            </w:pPr>
            <w:r w:rsidRPr="004422C7">
              <w:rPr>
                <w:rFonts w:ascii="Arial" w:hAnsi="Arial" w:cs="Arial"/>
                <w:sz w:val="24"/>
                <w:szCs w:val="24"/>
              </w:rPr>
              <w:t>Современное состояние</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3D1957" w:rsidRPr="004422C7" w:rsidRDefault="003D1957" w:rsidP="004422C7">
            <w:pPr>
              <w:spacing w:line="240" w:lineRule="auto"/>
              <w:jc w:val="center"/>
              <w:rPr>
                <w:rFonts w:ascii="Arial" w:hAnsi="Arial" w:cs="Arial"/>
                <w:sz w:val="24"/>
                <w:szCs w:val="24"/>
              </w:rPr>
            </w:pPr>
            <w:r w:rsidRPr="004422C7">
              <w:rPr>
                <w:rFonts w:ascii="Arial" w:hAnsi="Arial" w:cs="Arial"/>
                <w:sz w:val="24"/>
                <w:szCs w:val="24"/>
              </w:rPr>
              <w:t>Расчетный срок</w:t>
            </w:r>
          </w:p>
        </w:tc>
      </w:tr>
      <w:tr w:rsidR="00A46540" w:rsidRPr="00A46540" w:rsidTr="00A46540">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left="-108" w:right="-108"/>
              <w:jc w:val="center"/>
              <w:rPr>
                <w:rFonts w:ascii="Arial" w:hAnsi="Arial" w:cs="Arial"/>
                <w:sz w:val="24"/>
                <w:szCs w:val="24"/>
              </w:rPr>
            </w:pPr>
            <w:r w:rsidRPr="004422C7">
              <w:rPr>
                <w:rFonts w:ascii="Arial" w:hAnsi="Arial" w:cs="Arial"/>
                <w:sz w:val="24"/>
                <w:szCs w:val="24"/>
              </w:rPr>
              <w:t>1</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Потребление тепла</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млн. Гкал/год</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0,006110</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0,011912</w:t>
            </w:r>
          </w:p>
        </w:tc>
      </w:tr>
      <w:tr w:rsidR="00A46540" w:rsidRPr="00A46540" w:rsidTr="00A46540">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A46540" w:rsidRPr="004422C7" w:rsidRDefault="00A46540" w:rsidP="004422C7">
            <w:pPr>
              <w:spacing w:line="240" w:lineRule="auto"/>
              <w:ind w:left="-108" w:right="-108"/>
              <w:jc w:val="center"/>
              <w:rPr>
                <w:rFonts w:ascii="Arial" w:hAnsi="Arial" w:cs="Arial"/>
                <w:sz w:val="24"/>
                <w:szCs w:val="24"/>
              </w:rPr>
            </w:pP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 в т.ч. на коммунально-бытовые нужды</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млн. Гкал/год</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0,006110</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0,011912</w:t>
            </w:r>
          </w:p>
        </w:tc>
      </w:tr>
      <w:tr w:rsidR="00A46540" w:rsidRPr="00A46540" w:rsidTr="00A46540">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left="-108" w:right="-108"/>
              <w:jc w:val="center"/>
              <w:rPr>
                <w:rFonts w:ascii="Arial" w:hAnsi="Arial" w:cs="Arial"/>
                <w:sz w:val="24"/>
                <w:szCs w:val="24"/>
              </w:rPr>
            </w:pPr>
            <w:r w:rsidRPr="004422C7">
              <w:rPr>
                <w:rFonts w:ascii="Arial" w:hAnsi="Arial" w:cs="Arial"/>
                <w:bCs/>
                <w:sz w:val="24"/>
                <w:szCs w:val="24"/>
              </w:rPr>
              <w:t>2</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Производительность централизованных источников теплоснабжения – всего,</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Гкал/ч</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3,18</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6,20</w:t>
            </w:r>
          </w:p>
        </w:tc>
      </w:tr>
      <w:tr w:rsidR="00A46540" w:rsidRPr="00A46540" w:rsidTr="00A46540">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A46540" w:rsidRPr="004422C7" w:rsidRDefault="00A46540" w:rsidP="004422C7">
            <w:pPr>
              <w:spacing w:line="240" w:lineRule="auto"/>
              <w:ind w:left="-108" w:right="-108"/>
              <w:jc w:val="center"/>
              <w:rPr>
                <w:rFonts w:ascii="Arial" w:hAnsi="Arial" w:cs="Arial"/>
                <w:sz w:val="24"/>
                <w:szCs w:val="24"/>
              </w:rPr>
            </w:pP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 районные котельные</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Гкал/ч</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3,18</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6,20</w:t>
            </w:r>
          </w:p>
        </w:tc>
      </w:tr>
      <w:tr w:rsidR="00A46540" w:rsidRPr="00A46540" w:rsidTr="00A46540">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left="-108" w:right="-108"/>
              <w:jc w:val="center"/>
              <w:rPr>
                <w:rFonts w:ascii="Arial" w:hAnsi="Arial" w:cs="Arial"/>
                <w:sz w:val="24"/>
                <w:szCs w:val="24"/>
              </w:rPr>
            </w:pPr>
            <w:r w:rsidRPr="004422C7">
              <w:rPr>
                <w:rFonts w:ascii="Arial" w:hAnsi="Arial" w:cs="Arial"/>
                <w:bCs/>
                <w:sz w:val="24"/>
                <w:szCs w:val="24"/>
              </w:rPr>
              <w:t>3</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Протяженность сетей</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км</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6,050</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6540" w:rsidRPr="004422C7" w:rsidRDefault="00A46540" w:rsidP="004422C7">
            <w:pPr>
              <w:spacing w:line="240" w:lineRule="auto"/>
              <w:ind w:firstLine="34"/>
              <w:jc w:val="center"/>
              <w:rPr>
                <w:rFonts w:ascii="Arial" w:hAnsi="Arial" w:cs="Arial"/>
                <w:sz w:val="24"/>
                <w:szCs w:val="24"/>
              </w:rPr>
            </w:pPr>
            <w:r w:rsidRPr="004422C7">
              <w:rPr>
                <w:rFonts w:ascii="Arial" w:hAnsi="Arial" w:cs="Arial"/>
                <w:sz w:val="24"/>
                <w:szCs w:val="24"/>
              </w:rPr>
              <w:t>7,850</w:t>
            </w:r>
          </w:p>
        </w:tc>
      </w:tr>
    </w:tbl>
    <w:p w:rsidR="00A46540" w:rsidRPr="00A46540" w:rsidRDefault="00A46540" w:rsidP="00A46540">
      <w:pPr>
        <w:spacing w:after="0" w:line="360" w:lineRule="auto"/>
        <w:jc w:val="both"/>
        <w:rPr>
          <w:rFonts w:ascii="Times New Roman" w:hAnsi="Times New Roman"/>
          <w:sz w:val="24"/>
          <w:szCs w:val="24"/>
        </w:rPr>
      </w:pPr>
    </w:p>
    <w:p w:rsidR="00EC5E7A" w:rsidRPr="004422C7" w:rsidRDefault="00EC5E7A" w:rsidP="004422C7">
      <w:pPr>
        <w:spacing w:after="0" w:line="240" w:lineRule="auto"/>
        <w:ind w:firstLine="851"/>
        <w:jc w:val="both"/>
        <w:rPr>
          <w:rFonts w:ascii="Arial" w:hAnsi="Arial" w:cs="Arial"/>
          <w:sz w:val="24"/>
          <w:szCs w:val="24"/>
        </w:rPr>
      </w:pPr>
      <w:r w:rsidRPr="004422C7">
        <w:rPr>
          <w:rFonts w:ascii="Arial" w:hAnsi="Arial" w:cs="Arial"/>
          <w:sz w:val="24"/>
          <w:szCs w:val="24"/>
        </w:rPr>
        <w:lastRenderedPageBreak/>
        <w:t xml:space="preserve">Программа инвестиционных мероприятий по теплоснабжению с детализированным перечнем мероприятий и объемом инвестиций с разбивкой по </w:t>
      </w:r>
      <w:r w:rsidR="00847BA6" w:rsidRPr="004422C7">
        <w:rPr>
          <w:rFonts w:ascii="Arial" w:hAnsi="Arial" w:cs="Arial"/>
          <w:sz w:val="24"/>
          <w:szCs w:val="24"/>
        </w:rPr>
        <w:t>годам представлена в таблице № 29</w:t>
      </w:r>
      <w:r w:rsidRPr="004422C7">
        <w:rPr>
          <w:rFonts w:ascii="Arial" w:hAnsi="Arial" w:cs="Arial"/>
          <w:sz w:val="24"/>
          <w:szCs w:val="24"/>
        </w:rPr>
        <w:t>.</w:t>
      </w:r>
    </w:p>
    <w:p w:rsidR="00EC5E7A" w:rsidRPr="004422C7" w:rsidRDefault="00EC5E7A" w:rsidP="004422C7">
      <w:pPr>
        <w:spacing w:line="240" w:lineRule="auto"/>
        <w:ind w:firstLine="851"/>
        <w:jc w:val="both"/>
        <w:rPr>
          <w:rFonts w:ascii="Arial" w:hAnsi="Arial" w:cs="Arial"/>
          <w:sz w:val="24"/>
          <w:szCs w:val="24"/>
        </w:rPr>
      </w:pPr>
      <w:r w:rsidRPr="004422C7">
        <w:rPr>
          <w:rFonts w:ascii="Arial" w:hAnsi="Arial" w:cs="Arial"/>
          <w:sz w:val="24"/>
          <w:szCs w:val="24"/>
        </w:rPr>
        <w:t xml:space="preserve">Таблица № </w:t>
      </w:r>
      <w:r w:rsidR="00847BA6" w:rsidRPr="004422C7">
        <w:rPr>
          <w:rFonts w:ascii="Arial" w:hAnsi="Arial" w:cs="Arial"/>
          <w:sz w:val="24"/>
          <w:szCs w:val="24"/>
        </w:rPr>
        <w:t>29</w:t>
      </w:r>
      <w:r w:rsidRPr="004422C7">
        <w:rPr>
          <w:rFonts w:ascii="Arial" w:hAnsi="Arial" w:cs="Arial"/>
          <w:sz w:val="24"/>
          <w:szCs w:val="24"/>
        </w:rPr>
        <w:t xml:space="preserve">. Программа инвестиционных мероприятий по теплоснабжению </w:t>
      </w:r>
      <w:r w:rsidR="00847BA6" w:rsidRPr="004422C7">
        <w:rPr>
          <w:rFonts w:ascii="Arial" w:hAnsi="Arial" w:cs="Arial"/>
          <w:sz w:val="24"/>
          <w:szCs w:val="24"/>
        </w:rPr>
        <w:t>Атаманского</w:t>
      </w:r>
      <w:r w:rsidRPr="004422C7">
        <w:rPr>
          <w:rFonts w:ascii="Arial" w:hAnsi="Arial" w:cs="Arial"/>
          <w:sz w:val="24"/>
          <w:szCs w:val="24"/>
        </w:rPr>
        <w:t xml:space="preserve"> сельского поселения на 201</w:t>
      </w:r>
      <w:r w:rsidR="00847BA6" w:rsidRPr="004422C7">
        <w:rPr>
          <w:rFonts w:ascii="Arial" w:hAnsi="Arial" w:cs="Arial"/>
          <w:sz w:val="24"/>
          <w:szCs w:val="24"/>
        </w:rPr>
        <w:t>5</w:t>
      </w:r>
      <w:r w:rsidRPr="004422C7">
        <w:rPr>
          <w:rFonts w:ascii="Arial" w:hAnsi="Arial" w:cs="Arial"/>
          <w:sz w:val="24"/>
          <w:szCs w:val="24"/>
        </w:rPr>
        <w:t xml:space="preserve"> – 20</w:t>
      </w:r>
      <w:r w:rsidR="00847BA6" w:rsidRPr="004422C7">
        <w:rPr>
          <w:rFonts w:ascii="Arial" w:hAnsi="Arial" w:cs="Arial"/>
          <w:sz w:val="24"/>
          <w:szCs w:val="24"/>
        </w:rPr>
        <w:t>30</w:t>
      </w:r>
      <w:r w:rsidRPr="004422C7">
        <w:rPr>
          <w:rFonts w:ascii="Arial" w:hAnsi="Arial" w:cs="Arial"/>
          <w:sz w:val="24"/>
          <w:szCs w:val="24"/>
        </w:rPr>
        <w:t xml:space="preserve"> годы</w:t>
      </w:r>
    </w:p>
    <w:tbl>
      <w:tblPr>
        <w:tblW w:w="10454"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844"/>
        <w:gridCol w:w="1275"/>
        <w:gridCol w:w="1276"/>
        <w:gridCol w:w="1218"/>
        <w:gridCol w:w="1536"/>
        <w:gridCol w:w="1440"/>
        <w:gridCol w:w="1440"/>
      </w:tblGrid>
      <w:tr w:rsidR="00EC5E7A" w:rsidRPr="00802083" w:rsidTr="003F3383">
        <w:trPr>
          <w:trHeight w:val="244"/>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802083" w:rsidP="003F3383">
            <w:pPr>
              <w:spacing w:after="0" w:line="240" w:lineRule="auto"/>
              <w:rPr>
                <w:rFonts w:ascii="Arial" w:eastAsia="Times New Roman" w:hAnsi="Arial" w:cs="Arial"/>
                <w:sz w:val="24"/>
                <w:szCs w:val="24"/>
              </w:rPr>
            </w:pPr>
            <w:r w:rsidRPr="003F3383">
              <w:rPr>
                <w:rFonts w:ascii="Arial" w:hAnsi="Arial" w:cs="Arial"/>
                <w:sz w:val="24"/>
                <w:szCs w:val="24"/>
              </w:rPr>
              <w:t>№</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Наименование мероприятий</w:t>
            </w:r>
          </w:p>
        </w:tc>
        <w:tc>
          <w:tcPr>
            <w:tcW w:w="818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EC5E7A" w:rsidRPr="003F3383" w:rsidRDefault="00EC5E7A" w:rsidP="003F3383">
            <w:pPr>
              <w:spacing w:after="0" w:line="240" w:lineRule="auto"/>
              <w:jc w:val="center"/>
              <w:rPr>
                <w:rFonts w:ascii="Arial" w:eastAsia="Times New Roman" w:hAnsi="Arial" w:cs="Arial"/>
                <w:sz w:val="24"/>
                <w:szCs w:val="24"/>
              </w:rPr>
            </w:pPr>
            <w:r w:rsidRPr="003F3383">
              <w:rPr>
                <w:rFonts w:ascii="Arial" w:hAnsi="Arial" w:cs="Arial"/>
                <w:sz w:val="24"/>
                <w:szCs w:val="24"/>
              </w:rPr>
              <w:t>Период реализации мероприятий по годам, тыс.</w:t>
            </w:r>
            <w:r w:rsidR="00802083" w:rsidRPr="003F3383">
              <w:rPr>
                <w:rFonts w:ascii="Arial" w:hAnsi="Arial" w:cs="Arial"/>
                <w:sz w:val="24"/>
                <w:szCs w:val="24"/>
              </w:rPr>
              <w:t xml:space="preserve"> </w:t>
            </w:r>
            <w:r w:rsidRPr="003F3383">
              <w:rPr>
                <w:rFonts w:ascii="Arial" w:hAnsi="Arial" w:cs="Arial"/>
                <w:sz w:val="24"/>
                <w:szCs w:val="24"/>
              </w:rPr>
              <w:t>руб.</w:t>
            </w:r>
          </w:p>
        </w:tc>
      </w:tr>
      <w:tr w:rsidR="00802083" w:rsidRPr="00802083" w:rsidTr="003F3383">
        <w:tc>
          <w:tcPr>
            <w:tcW w:w="42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rPr>
                <w:rFonts w:ascii="Arial" w:eastAsia="Times New Roman" w:hAnsi="Arial" w:cs="Arial"/>
                <w:sz w:val="24"/>
                <w:szCs w:val="24"/>
              </w:rPr>
            </w:pPr>
          </w:p>
        </w:tc>
        <w:tc>
          <w:tcPr>
            <w:tcW w:w="184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rPr>
                <w:rFonts w:ascii="Arial" w:eastAsia="Times New Roman" w:hAnsi="Arial" w:cs="Arial"/>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2014</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ind w:right="57"/>
              <w:jc w:val="both"/>
              <w:rPr>
                <w:rFonts w:ascii="Arial" w:eastAsia="Times New Roman" w:hAnsi="Arial" w:cs="Arial"/>
                <w:sz w:val="24"/>
                <w:szCs w:val="24"/>
              </w:rPr>
            </w:pPr>
            <w:r w:rsidRPr="003F3383">
              <w:rPr>
                <w:rFonts w:ascii="Arial" w:hAnsi="Arial" w:cs="Arial"/>
                <w:sz w:val="24"/>
                <w:szCs w:val="24"/>
              </w:rPr>
              <w:t>2015</w:t>
            </w:r>
          </w:p>
        </w:tc>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ind w:right="57"/>
              <w:jc w:val="both"/>
              <w:rPr>
                <w:rFonts w:ascii="Arial" w:eastAsia="Times New Roman" w:hAnsi="Arial" w:cs="Arial"/>
                <w:sz w:val="24"/>
                <w:szCs w:val="24"/>
              </w:rPr>
            </w:pPr>
            <w:r w:rsidRPr="003F3383">
              <w:rPr>
                <w:rFonts w:ascii="Arial" w:hAnsi="Arial" w:cs="Arial"/>
                <w:sz w:val="24"/>
                <w:szCs w:val="24"/>
              </w:rPr>
              <w:t>2016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EC5E7A"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2017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C5E7A" w:rsidRPr="003F3383" w:rsidRDefault="00847BA6"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2018 –2030</w:t>
            </w:r>
          </w:p>
        </w:tc>
      </w:tr>
      <w:tr w:rsidR="00EC5E7A" w:rsidRPr="00802083" w:rsidTr="003F3383">
        <w:trPr>
          <w:trHeight w:val="208"/>
        </w:trPr>
        <w:tc>
          <w:tcPr>
            <w:tcW w:w="1045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EC5E7A" w:rsidRPr="003F3383" w:rsidRDefault="00EC5E7A" w:rsidP="003F3383">
            <w:pPr>
              <w:spacing w:after="0" w:line="240" w:lineRule="auto"/>
              <w:rPr>
                <w:rFonts w:ascii="Arial" w:eastAsia="Times New Roman" w:hAnsi="Arial" w:cs="Arial"/>
                <w:sz w:val="24"/>
                <w:szCs w:val="24"/>
              </w:rPr>
            </w:pPr>
            <w:r w:rsidRPr="003F3383">
              <w:rPr>
                <w:rFonts w:ascii="Arial" w:hAnsi="Arial" w:cs="Arial"/>
                <w:sz w:val="24"/>
                <w:szCs w:val="24"/>
              </w:rPr>
              <w:t>1. Реконструкция и</w:t>
            </w:r>
            <w:r w:rsidR="00847BA6" w:rsidRPr="003F3383">
              <w:rPr>
                <w:rFonts w:ascii="Arial" w:hAnsi="Arial" w:cs="Arial"/>
                <w:sz w:val="24"/>
                <w:szCs w:val="24"/>
              </w:rPr>
              <w:t xml:space="preserve"> строительство</w:t>
            </w:r>
            <w:r w:rsidRPr="003F3383">
              <w:rPr>
                <w:rFonts w:ascii="Arial" w:hAnsi="Arial" w:cs="Arial"/>
                <w:sz w:val="24"/>
                <w:szCs w:val="24"/>
              </w:rPr>
              <w:t xml:space="preserve"> объектов системы теплоснабжения</w:t>
            </w:r>
          </w:p>
        </w:tc>
      </w:tr>
      <w:tr w:rsidR="00EC5E7A" w:rsidRPr="00802083" w:rsidTr="003F3383">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802083"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1</w:t>
            </w:r>
            <w:r w:rsidR="00EC5E7A" w:rsidRPr="003F3383">
              <w:rPr>
                <w:rFonts w:ascii="Arial" w:hAnsi="Arial" w:cs="Arial"/>
                <w:sz w:val="24"/>
                <w:szCs w:val="24"/>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C5E7A" w:rsidRPr="003F3383" w:rsidRDefault="00EC5E7A" w:rsidP="003F3383">
            <w:pPr>
              <w:spacing w:after="0" w:line="240" w:lineRule="auto"/>
              <w:rPr>
                <w:rFonts w:ascii="Arial" w:eastAsia="Times New Roman" w:hAnsi="Arial" w:cs="Arial"/>
                <w:sz w:val="24"/>
                <w:szCs w:val="24"/>
              </w:rPr>
            </w:pPr>
            <w:r w:rsidRPr="003F3383">
              <w:rPr>
                <w:rFonts w:ascii="Arial" w:hAnsi="Arial" w:cs="Arial"/>
                <w:sz w:val="24"/>
                <w:szCs w:val="24"/>
              </w:rPr>
              <w:t xml:space="preserve">Реконструкция котельной </w:t>
            </w:r>
            <w:r w:rsidR="00847BA6" w:rsidRPr="003F3383">
              <w:rPr>
                <w:rFonts w:ascii="Arial" w:hAnsi="Arial" w:cs="Arial"/>
                <w:sz w:val="24"/>
                <w:szCs w:val="24"/>
              </w:rPr>
              <w:t>ст. Атаманская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17466,000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17466,000</w:t>
            </w:r>
          </w:p>
        </w:tc>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C5E7A" w:rsidRPr="003F3383" w:rsidRDefault="00EC5E7A"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r>
      <w:tr w:rsidR="00847BA6" w:rsidRPr="00802083" w:rsidTr="003F3383">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firstLine="709"/>
              <w:jc w:val="both"/>
              <w:rPr>
                <w:rFonts w:ascii="Arial" w:hAnsi="Arial" w:cs="Arial"/>
                <w:sz w:val="24"/>
                <w:szCs w:val="24"/>
              </w:rPr>
            </w:pPr>
            <w:r w:rsidRPr="003F3383">
              <w:rPr>
                <w:rFonts w:ascii="Arial" w:hAnsi="Arial" w:cs="Arial"/>
                <w:sz w:val="24"/>
                <w:szCs w:val="24"/>
              </w:rPr>
              <w:t>22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rPr>
                <w:rFonts w:ascii="Arial" w:hAnsi="Arial" w:cs="Arial"/>
                <w:sz w:val="24"/>
                <w:szCs w:val="24"/>
              </w:rPr>
            </w:pPr>
            <w:r w:rsidRPr="003F3383">
              <w:rPr>
                <w:rFonts w:ascii="Arial" w:hAnsi="Arial" w:cs="Arial"/>
                <w:sz w:val="24"/>
                <w:szCs w:val="24"/>
              </w:rPr>
              <w:t xml:space="preserve">Строительство котельных в составе 2 ед.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jc w:val="both"/>
              <w:rPr>
                <w:rFonts w:ascii="Arial" w:hAnsi="Arial" w:cs="Arial"/>
                <w:sz w:val="24"/>
                <w:szCs w:val="24"/>
              </w:rPr>
            </w:pPr>
            <w:r w:rsidRPr="003F3383">
              <w:rPr>
                <w:rFonts w:ascii="Arial" w:hAnsi="Arial" w:cs="Arial"/>
                <w:sz w:val="24"/>
                <w:szCs w:val="24"/>
              </w:rPr>
              <w:t>40 000,00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firstLine="709"/>
              <w:jc w:val="both"/>
              <w:rPr>
                <w:rFonts w:ascii="Arial" w:hAnsi="Arial" w:cs="Arial"/>
                <w:sz w:val="24"/>
                <w:szCs w:val="24"/>
              </w:rPr>
            </w:pPr>
            <w:r w:rsidRPr="003F3383">
              <w:rPr>
                <w:rFonts w:ascii="Arial" w:hAnsi="Arial" w:cs="Arial"/>
                <w:sz w:val="24"/>
                <w:szCs w:val="24"/>
              </w:rPr>
              <w:t>-</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jc w:val="both"/>
              <w:rPr>
                <w:rFonts w:ascii="Arial" w:hAnsi="Arial" w:cs="Arial"/>
                <w:sz w:val="24"/>
                <w:szCs w:val="24"/>
              </w:rPr>
            </w:pPr>
            <w:r w:rsidRPr="003F3383">
              <w:rPr>
                <w:rFonts w:ascii="Arial" w:hAnsi="Arial" w:cs="Arial"/>
                <w:sz w:val="24"/>
                <w:szCs w:val="24"/>
              </w:rPr>
              <w:t>40 000,00</w:t>
            </w:r>
          </w:p>
        </w:tc>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firstLine="709"/>
              <w:jc w:val="both"/>
              <w:rPr>
                <w:rFonts w:ascii="Arial" w:hAnsi="Arial" w:cs="Arial"/>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firstLine="709"/>
              <w:jc w:val="both"/>
              <w:rPr>
                <w:rFonts w:ascii="Arial" w:hAnsi="Arial" w:cs="Arial"/>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7BA6" w:rsidRPr="003F3383" w:rsidRDefault="00847BA6" w:rsidP="003F3383">
            <w:pPr>
              <w:spacing w:after="0" w:line="240" w:lineRule="auto"/>
              <w:ind w:left="57" w:right="57" w:firstLine="709"/>
              <w:jc w:val="both"/>
              <w:rPr>
                <w:rFonts w:ascii="Arial" w:hAnsi="Arial" w:cs="Arial"/>
                <w:sz w:val="24"/>
                <w:szCs w:val="24"/>
              </w:rPr>
            </w:pPr>
          </w:p>
        </w:tc>
      </w:tr>
      <w:tr w:rsidR="00CE2F1C" w:rsidRPr="00802083" w:rsidTr="003F3383">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E2F1C" w:rsidRPr="003F3383" w:rsidRDefault="00CE2F1C" w:rsidP="003F3383">
            <w:pPr>
              <w:spacing w:after="0" w:line="240" w:lineRule="auto"/>
              <w:ind w:left="57" w:right="57" w:firstLine="709"/>
              <w:jc w:val="both"/>
              <w:rPr>
                <w:rFonts w:ascii="Arial" w:eastAsia="Times New Roman" w:hAnsi="Arial" w:cs="Arial"/>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CE2F1C" w:rsidRPr="003F3383" w:rsidRDefault="00CE2F1C"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Итого:</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E2F1C" w:rsidRPr="003F3383" w:rsidRDefault="00847BA6"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5</w:t>
            </w:r>
            <w:r w:rsidR="00CE2F1C" w:rsidRPr="003F3383">
              <w:rPr>
                <w:rFonts w:ascii="Arial" w:hAnsi="Arial" w:cs="Arial"/>
                <w:sz w:val="24"/>
                <w:szCs w:val="24"/>
              </w:rPr>
              <w:t>7466,000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E2F1C" w:rsidRPr="003F3383" w:rsidRDefault="00CE2F1C"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E2F1C" w:rsidRPr="003F3383" w:rsidRDefault="00847BA6" w:rsidP="003F3383">
            <w:pPr>
              <w:spacing w:after="0" w:line="240" w:lineRule="auto"/>
              <w:ind w:left="57" w:right="57"/>
              <w:jc w:val="both"/>
              <w:rPr>
                <w:rFonts w:ascii="Arial" w:eastAsia="Times New Roman" w:hAnsi="Arial" w:cs="Arial"/>
                <w:sz w:val="24"/>
                <w:szCs w:val="24"/>
              </w:rPr>
            </w:pPr>
            <w:r w:rsidRPr="003F3383">
              <w:rPr>
                <w:rFonts w:ascii="Arial" w:hAnsi="Arial" w:cs="Arial"/>
                <w:sz w:val="24"/>
                <w:szCs w:val="24"/>
              </w:rPr>
              <w:t>5</w:t>
            </w:r>
            <w:r w:rsidR="00CE2F1C" w:rsidRPr="003F3383">
              <w:rPr>
                <w:rFonts w:ascii="Arial" w:hAnsi="Arial" w:cs="Arial"/>
                <w:sz w:val="24"/>
                <w:szCs w:val="24"/>
              </w:rPr>
              <w:t>7466,000</w:t>
            </w:r>
          </w:p>
        </w:tc>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E2F1C" w:rsidRPr="003F3383" w:rsidRDefault="00CE2F1C"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E2F1C" w:rsidRPr="003F3383" w:rsidRDefault="00CE2F1C"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E2F1C" w:rsidRPr="003F3383" w:rsidRDefault="00CE2F1C" w:rsidP="003F3383">
            <w:pPr>
              <w:spacing w:after="0" w:line="240" w:lineRule="auto"/>
              <w:ind w:left="57" w:right="57" w:firstLine="709"/>
              <w:jc w:val="both"/>
              <w:rPr>
                <w:rFonts w:ascii="Arial" w:eastAsia="Times New Roman" w:hAnsi="Arial" w:cs="Arial"/>
                <w:sz w:val="24"/>
                <w:szCs w:val="24"/>
              </w:rPr>
            </w:pPr>
            <w:r w:rsidRPr="003F3383">
              <w:rPr>
                <w:rFonts w:ascii="Arial" w:hAnsi="Arial" w:cs="Arial"/>
                <w:sz w:val="24"/>
                <w:szCs w:val="24"/>
              </w:rPr>
              <w:t>-</w:t>
            </w:r>
          </w:p>
        </w:tc>
      </w:tr>
    </w:tbl>
    <w:p w:rsidR="00137088" w:rsidRDefault="00137088" w:rsidP="006A75C2">
      <w:pPr>
        <w:spacing w:after="0" w:line="360" w:lineRule="auto"/>
        <w:jc w:val="both"/>
        <w:rPr>
          <w:rFonts w:ascii="Times New Roman" w:hAnsi="Times New Roman"/>
          <w:sz w:val="24"/>
          <w:szCs w:val="24"/>
        </w:rPr>
      </w:pPr>
    </w:p>
    <w:p w:rsidR="000E10B7" w:rsidRPr="003F3383" w:rsidRDefault="000E10B7" w:rsidP="003F3383">
      <w:pPr>
        <w:spacing w:after="0" w:line="240" w:lineRule="auto"/>
        <w:ind w:firstLine="851"/>
        <w:jc w:val="both"/>
        <w:rPr>
          <w:rFonts w:ascii="Arial" w:hAnsi="Arial" w:cs="Arial"/>
          <w:sz w:val="24"/>
          <w:szCs w:val="24"/>
        </w:rPr>
      </w:pPr>
      <w:r w:rsidRPr="003F3383">
        <w:rPr>
          <w:rFonts w:ascii="Arial" w:hAnsi="Arial" w:cs="Arial"/>
          <w:sz w:val="24"/>
          <w:szCs w:val="24"/>
        </w:rPr>
        <w:t>6. РАЗДЕЛ 5. ПРЕДЛОЖЕНИЯ ПО СТРОИТЕЛЬСТВУ, РЕКОНСТРУКЦИИ ТЕПЛОВЫХ СЕТЕЙ И СООРУЖЕНИЙ НА НИХ</w:t>
      </w:r>
    </w:p>
    <w:p w:rsidR="000E10B7" w:rsidRPr="003F3383" w:rsidRDefault="000E10B7" w:rsidP="003F3383">
      <w:pPr>
        <w:spacing w:after="0" w:line="240" w:lineRule="auto"/>
        <w:ind w:firstLine="851"/>
        <w:jc w:val="both"/>
        <w:rPr>
          <w:rFonts w:ascii="Arial" w:hAnsi="Arial" w:cs="Arial"/>
          <w:sz w:val="24"/>
          <w:szCs w:val="24"/>
        </w:rPr>
      </w:pPr>
      <w:r w:rsidRPr="003F3383">
        <w:rPr>
          <w:rFonts w:ascii="Arial" w:hAnsi="Arial" w:cs="Arial"/>
          <w:sz w:val="24"/>
          <w:szCs w:val="24"/>
        </w:rPr>
        <w:t>6.1. Общие положения</w:t>
      </w:r>
    </w:p>
    <w:p w:rsidR="00072C6C"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Основным направлением Атаманского </w:t>
      </w:r>
      <w:r w:rsidR="00072C6C" w:rsidRPr="003F3383">
        <w:rPr>
          <w:rFonts w:ascii="Arial" w:hAnsi="Arial" w:cs="Arial"/>
          <w:sz w:val="24"/>
          <w:szCs w:val="24"/>
        </w:rPr>
        <w:t>сельского поселения является децентрализация с применением индивидуальных котлов на газовом топливе (по мере газификации муниципального образования).</w:t>
      </w:r>
    </w:p>
    <w:p w:rsidR="00AF30F4" w:rsidRPr="003F3383" w:rsidRDefault="00AF30F4" w:rsidP="003F3383">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AF30F4" w:rsidRPr="003F3383" w:rsidRDefault="00AF30F4" w:rsidP="003F3383">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AF30F4" w:rsidRPr="003F3383" w:rsidRDefault="00AF30F4" w:rsidP="003F3383">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AF30F4" w:rsidRPr="003F3383" w:rsidRDefault="00AF30F4" w:rsidP="003F3383">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В результате разработки в соответствии с пунктом 10 Требований к схеме теплоснабжения должны быть решены следующие задачи:</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 обоснование предложений по новому строительству тепловых сетей для обеспечения перспективных приростов тепловой нагрузки во вновь осваиваемых </w:t>
      </w:r>
      <w:r w:rsidRPr="003F3383">
        <w:rPr>
          <w:rFonts w:ascii="Arial" w:hAnsi="Arial" w:cs="Arial"/>
          <w:sz w:val="24"/>
          <w:szCs w:val="24"/>
        </w:rPr>
        <w:lastRenderedPageBreak/>
        <w:t>районах поселения под жилищную, комплексную или производственную застройку;</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 обоснование предложений по новому строительству тепловых сетей для </w:t>
      </w:r>
    </w:p>
    <w:p w:rsidR="00A6097B"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обеспечения нормативной надежности теплоснабжения;</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обоснование предложений по реконструкции тепловых сетей, подлежащих замене в связи с исчерпанием эксплуатационного ресурса;</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обоснование предложений по новому строительству и реконструкции насосных станций.</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Состав группы мероприятий № 1 «Реконструкция тепловых сетей, подлежащих замене в связи с исчерпанием эксплуатационного ресурса».</w:t>
      </w:r>
    </w:p>
    <w:p w:rsidR="00F971DA" w:rsidRPr="003F3383" w:rsidRDefault="00F971DA"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Мероприятия </w:t>
      </w:r>
      <w:r w:rsidR="00927866" w:rsidRPr="003F3383">
        <w:rPr>
          <w:rFonts w:ascii="Arial" w:hAnsi="Arial" w:cs="Arial"/>
          <w:sz w:val="24"/>
          <w:szCs w:val="24"/>
        </w:rPr>
        <w:t>могут</w:t>
      </w:r>
      <w:r w:rsidRPr="003F3383">
        <w:rPr>
          <w:rFonts w:ascii="Arial" w:hAnsi="Arial" w:cs="Arial"/>
          <w:sz w:val="24"/>
          <w:szCs w:val="24"/>
        </w:rPr>
        <w:t xml:space="preserve"> быть реализованы в течение 2014-2030 г.г. Их завершение позволит обеспечить теплоснабжение потребителей с нормативной надежностью. Косвенные эффекты – сокращение потерь теплоносителя и тепловой энергии, сокращение затрат электроэнергии на передачу тепловой энергии.</w:t>
      </w:r>
    </w:p>
    <w:p w:rsidR="00927866" w:rsidRPr="003F3383" w:rsidRDefault="00927866" w:rsidP="003F3383">
      <w:pPr>
        <w:spacing w:after="0" w:line="240" w:lineRule="auto"/>
        <w:ind w:firstLine="851"/>
        <w:jc w:val="both"/>
        <w:rPr>
          <w:rFonts w:ascii="Arial" w:hAnsi="Arial" w:cs="Arial"/>
          <w:sz w:val="24"/>
          <w:szCs w:val="24"/>
        </w:rPr>
      </w:pPr>
      <w:r w:rsidRPr="003F3383">
        <w:rPr>
          <w:rFonts w:ascii="Arial" w:hAnsi="Arial" w:cs="Arial"/>
          <w:sz w:val="24"/>
          <w:szCs w:val="24"/>
        </w:rPr>
        <w:t>Реализация мероприятий, входящих в состав группы 1 направлена на обеспечение присоединения новых потребителей к существующим и строящимся тепловым сетям с обеспечением устойчивого гидравлического режима передачи тепловой энергии от источников до потребителей. Дополнительным эффектом является сокращение потерь тепловой энергии с утечками теплоносителя и потерь тепловой энергии через изоляционные конструкции тепловых магистралей.</w:t>
      </w:r>
    </w:p>
    <w:p w:rsidR="00927866" w:rsidRPr="003F3383" w:rsidRDefault="007604CB"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Состав группы мероприятий № 2 «Реконструкция тепловых сетей с увеличением диаметра трубопроводов для обеспечения перспективных приростов тепловой нагрузки». </w:t>
      </w:r>
    </w:p>
    <w:p w:rsidR="003B5324" w:rsidRPr="003F3383" w:rsidRDefault="003771E4"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Состав группы мероприятий № 3 «Реконструкция тепловых сетей, подлежащих замене в связи с исчерпанием эксплуатационного ресурса». В связи с отсутствием исходных данных о количестве повреждений и годах ввода в эксплуатацию по участкам тепловых сетей </w:t>
      </w:r>
      <w:r w:rsidR="00CE2F1C" w:rsidRPr="003F3383">
        <w:rPr>
          <w:rFonts w:ascii="Arial" w:hAnsi="Arial" w:cs="Arial"/>
          <w:sz w:val="24"/>
          <w:szCs w:val="24"/>
        </w:rPr>
        <w:t>ОАО «Тепловые сети»</w:t>
      </w:r>
      <w:r w:rsidRPr="003F3383">
        <w:rPr>
          <w:rFonts w:ascii="Arial" w:hAnsi="Arial" w:cs="Arial"/>
          <w:sz w:val="24"/>
          <w:szCs w:val="24"/>
        </w:rPr>
        <w:t xml:space="preserve">, расчет надежности не </w:t>
      </w:r>
      <w:r w:rsidR="00CE2F1C" w:rsidRPr="003F3383">
        <w:rPr>
          <w:rFonts w:ascii="Arial" w:hAnsi="Arial" w:cs="Arial"/>
          <w:sz w:val="24"/>
          <w:szCs w:val="24"/>
        </w:rPr>
        <w:t>предусмотрен</w:t>
      </w:r>
      <w:r w:rsidRPr="003F3383">
        <w:rPr>
          <w:rFonts w:ascii="Arial" w:hAnsi="Arial" w:cs="Arial"/>
          <w:sz w:val="24"/>
          <w:szCs w:val="24"/>
        </w:rPr>
        <w:t>.</w:t>
      </w:r>
      <w:r w:rsidR="00C33367" w:rsidRPr="003F3383">
        <w:rPr>
          <w:rFonts w:ascii="Arial" w:hAnsi="Arial" w:cs="Arial"/>
        </w:rPr>
        <w:t xml:space="preserve"> </w:t>
      </w:r>
      <w:r w:rsidR="00C33367" w:rsidRPr="003F3383">
        <w:rPr>
          <w:rFonts w:ascii="Arial" w:hAnsi="Arial" w:cs="Arial"/>
          <w:sz w:val="24"/>
          <w:szCs w:val="24"/>
        </w:rPr>
        <w:t>Их реализация позволит обеспечить присоединение к магистральным тепловым сетям всех новых потребителей, планирующихся к строительству в зоне действия энергоисточников поселения, вплоть до 2030 года.</w:t>
      </w:r>
    </w:p>
    <w:p w:rsidR="003B5324" w:rsidRPr="003F3383" w:rsidRDefault="003B5324" w:rsidP="003F3383">
      <w:pPr>
        <w:spacing w:after="0" w:line="240" w:lineRule="auto"/>
        <w:ind w:firstLine="851"/>
        <w:jc w:val="both"/>
        <w:rPr>
          <w:rFonts w:ascii="Arial" w:hAnsi="Arial" w:cs="Arial"/>
          <w:sz w:val="24"/>
          <w:szCs w:val="24"/>
        </w:rPr>
      </w:pPr>
      <w:r w:rsidRPr="003F3383">
        <w:rPr>
          <w:rFonts w:ascii="Arial" w:hAnsi="Arial" w:cs="Arial"/>
          <w:sz w:val="24"/>
          <w:szCs w:val="24"/>
        </w:rPr>
        <w:t>6.2. Предложения по реконструкции и новому строительству тепловых сетей для обеспечения перспективных приростов тепловой нагрузки в существующих, вновь осваиваемых населенных пунктов сельского поселения и перевода на закрытую схему присоединения ГВС</w:t>
      </w:r>
    </w:p>
    <w:p w:rsidR="008E7143" w:rsidRPr="003F3383" w:rsidRDefault="008E7143" w:rsidP="003F3383">
      <w:pPr>
        <w:spacing w:line="240" w:lineRule="auto"/>
        <w:ind w:firstLine="851"/>
        <w:jc w:val="both"/>
        <w:rPr>
          <w:rFonts w:ascii="Arial" w:hAnsi="Arial" w:cs="Arial"/>
          <w:sz w:val="24"/>
          <w:szCs w:val="24"/>
        </w:rPr>
      </w:pPr>
      <w:r w:rsidRPr="003F3383">
        <w:rPr>
          <w:rFonts w:ascii="Arial" w:hAnsi="Arial" w:cs="Arial"/>
          <w:sz w:val="24"/>
          <w:szCs w:val="24"/>
        </w:rPr>
        <w:t>Предложения по строительству тепловых сетей для обеспечения нормативной</w:t>
      </w:r>
      <w:r w:rsidR="003F3383">
        <w:rPr>
          <w:rFonts w:ascii="Arial" w:hAnsi="Arial" w:cs="Arial"/>
          <w:sz w:val="24"/>
          <w:szCs w:val="24"/>
        </w:rPr>
        <w:t xml:space="preserve"> </w:t>
      </w:r>
      <w:r w:rsidRPr="003F3383">
        <w:rPr>
          <w:rFonts w:ascii="Arial" w:hAnsi="Arial" w:cs="Arial"/>
          <w:sz w:val="24"/>
          <w:szCs w:val="24"/>
        </w:rPr>
        <w:t xml:space="preserve">надежности теплоснабжения потребителей разработаны для каждого крупного (тепловой мощностью 20 Гкал/ч и более) источника. При этом указывается возможность использования существующих кольцевых и резервных связей, а также запорно-регулирующей арматуры для обеспечения теплоснабжения потребителей при возникновении отказов на нерезервированных участках тепловых сетей этого источника. </w:t>
      </w:r>
    </w:p>
    <w:p w:rsidR="000337F5" w:rsidRPr="003F3383" w:rsidRDefault="000337F5" w:rsidP="003F3383">
      <w:pPr>
        <w:spacing w:after="0" w:line="240" w:lineRule="auto"/>
        <w:ind w:firstLine="851"/>
        <w:jc w:val="both"/>
        <w:rPr>
          <w:rFonts w:ascii="Arial" w:hAnsi="Arial" w:cs="Arial"/>
          <w:sz w:val="24"/>
          <w:szCs w:val="24"/>
        </w:rPr>
      </w:pPr>
      <w:r w:rsidRPr="003F3383">
        <w:rPr>
          <w:rFonts w:ascii="Arial" w:hAnsi="Arial" w:cs="Arial"/>
          <w:sz w:val="24"/>
          <w:szCs w:val="24"/>
        </w:rPr>
        <w:lastRenderedPageBreak/>
        <w:t xml:space="preserve">По результатам анализа деятельности теплоснабжающей организации на территории сельского поселения следует, что наиболее актуальной проблемой организации эксплуатации тепловых сетей является проблема замены участков, выработавших свой ресурс. </w:t>
      </w:r>
    </w:p>
    <w:p w:rsidR="003B5324" w:rsidRPr="003F3383" w:rsidRDefault="000337F5"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С целью снижения доли сетей, выработавших ресурс, необходимо в масштабах города планомерно перекладывать не менее 0,3 км (4,5-5,0% от общей протяженности) теплопроводов в год. </w:t>
      </w:r>
    </w:p>
    <w:p w:rsidR="00913547" w:rsidRPr="003F3383" w:rsidRDefault="00913547" w:rsidP="003F3383">
      <w:pPr>
        <w:spacing w:after="0" w:line="240" w:lineRule="auto"/>
        <w:ind w:firstLine="851"/>
        <w:jc w:val="both"/>
        <w:rPr>
          <w:rFonts w:ascii="Arial" w:hAnsi="Arial" w:cs="Arial"/>
          <w:sz w:val="24"/>
          <w:szCs w:val="24"/>
        </w:rPr>
      </w:pPr>
      <w:r w:rsidRPr="003F3383">
        <w:rPr>
          <w:rFonts w:ascii="Arial" w:hAnsi="Arial" w:cs="Arial"/>
          <w:sz w:val="24"/>
          <w:szCs w:val="24"/>
        </w:rPr>
        <w:t>Для сокращения объема изношенных сетей, определения требуемых для этих целей финансовых ресурсов и эффекта от снижения тепловых потерь и сокращения числа отказов рассмотрено четыре сценария перекладки сетей:</w:t>
      </w:r>
    </w:p>
    <w:p w:rsidR="00913547" w:rsidRPr="003F3383" w:rsidRDefault="00913547" w:rsidP="003F3383">
      <w:pPr>
        <w:spacing w:after="0" w:line="240" w:lineRule="auto"/>
        <w:ind w:firstLine="851"/>
        <w:jc w:val="both"/>
        <w:rPr>
          <w:rFonts w:ascii="Arial" w:hAnsi="Arial" w:cs="Arial"/>
          <w:sz w:val="24"/>
          <w:szCs w:val="24"/>
        </w:rPr>
      </w:pPr>
      <w:r w:rsidRPr="003F3383">
        <w:rPr>
          <w:rFonts w:ascii="Arial" w:hAnsi="Arial" w:cs="Arial"/>
          <w:sz w:val="24"/>
          <w:szCs w:val="24"/>
        </w:rPr>
        <w:t>1. (радикальный), предполагающий сведение к нулю доли ветхих сетей на конец расчетного периода (2030 г.);</w:t>
      </w:r>
    </w:p>
    <w:p w:rsidR="00913547" w:rsidRPr="003F3383" w:rsidRDefault="00913547" w:rsidP="003F3383">
      <w:pPr>
        <w:spacing w:after="0" w:line="240" w:lineRule="auto"/>
        <w:ind w:firstLine="851"/>
        <w:jc w:val="both"/>
        <w:rPr>
          <w:rFonts w:ascii="Arial" w:hAnsi="Arial" w:cs="Arial"/>
          <w:sz w:val="24"/>
          <w:szCs w:val="24"/>
        </w:rPr>
      </w:pPr>
      <w:r w:rsidRPr="003F3383">
        <w:rPr>
          <w:rFonts w:ascii="Arial" w:hAnsi="Arial" w:cs="Arial"/>
          <w:sz w:val="24"/>
          <w:szCs w:val="24"/>
        </w:rPr>
        <w:t>2. (концептуальный), заложенный в Концепции схемы теплоснабжения и обеспечивающий четырехкратное снижение доли ветхих сетей;</w:t>
      </w:r>
    </w:p>
    <w:p w:rsidR="00913547" w:rsidRPr="003F3383" w:rsidRDefault="00913547" w:rsidP="003F3383">
      <w:pPr>
        <w:spacing w:after="0" w:line="240" w:lineRule="auto"/>
        <w:ind w:firstLine="851"/>
        <w:jc w:val="both"/>
        <w:rPr>
          <w:rFonts w:ascii="Arial" w:hAnsi="Arial" w:cs="Arial"/>
          <w:sz w:val="24"/>
          <w:szCs w:val="24"/>
        </w:rPr>
      </w:pPr>
      <w:r w:rsidRPr="003F3383">
        <w:rPr>
          <w:rFonts w:ascii="Arial" w:hAnsi="Arial" w:cs="Arial"/>
          <w:sz w:val="24"/>
          <w:szCs w:val="24"/>
        </w:rPr>
        <w:t>3. (программный), при котором принято ежегодное сокращение доли ветхих сетей в соответствии с целевыми показателями и индикаторами производственной и инвестиционной программы;</w:t>
      </w:r>
    </w:p>
    <w:p w:rsidR="003B5324" w:rsidRPr="003F3383" w:rsidRDefault="00913547"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4. (консервативный), обеспечивающий сохранение сложившейся к настоящему времени доли ветхих сетей при минимальных объемах перекладок. </w:t>
      </w:r>
    </w:p>
    <w:p w:rsidR="00CE2F1C" w:rsidRPr="003F3383" w:rsidRDefault="00847BA6" w:rsidP="003F3383">
      <w:pPr>
        <w:spacing w:after="0" w:line="240" w:lineRule="auto"/>
        <w:ind w:firstLine="851"/>
        <w:jc w:val="right"/>
        <w:rPr>
          <w:rFonts w:ascii="Arial" w:hAnsi="Arial" w:cs="Arial"/>
          <w:sz w:val="24"/>
          <w:szCs w:val="24"/>
        </w:rPr>
      </w:pPr>
      <w:r w:rsidRPr="003F3383">
        <w:rPr>
          <w:rFonts w:ascii="Arial" w:hAnsi="Arial" w:cs="Arial"/>
          <w:sz w:val="24"/>
          <w:szCs w:val="24"/>
        </w:rPr>
        <w:t>Таблица 30</w:t>
      </w:r>
    </w:p>
    <w:tbl>
      <w:tblPr>
        <w:tblW w:w="10454"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844"/>
        <w:gridCol w:w="1275"/>
        <w:gridCol w:w="1218"/>
        <w:gridCol w:w="1276"/>
        <w:gridCol w:w="1559"/>
        <w:gridCol w:w="1417"/>
        <w:gridCol w:w="1440"/>
      </w:tblGrid>
      <w:tr w:rsidR="00CE2F1C" w:rsidRPr="00802083" w:rsidTr="00CE2F1C">
        <w:trPr>
          <w:trHeight w:val="375"/>
        </w:trPr>
        <w:tc>
          <w:tcPr>
            <w:tcW w:w="425" w:type="dxa"/>
            <w:vMerge w:val="restart"/>
            <w:tcBorders>
              <w:top w:val="single" w:sz="4" w:space="0" w:color="000000"/>
              <w:left w:val="single" w:sz="4" w:space="0" w:color="000000"/>
              <w:right w:val="single" w:sz="4" w:space="0" w:color="000000"/>
            </w:tcBorders>
            <w:vAlign w:val="center"/>
          </w:tcPr>
          <w:p w:rsidR="00CE2F1C" w:rsidRDefault="00CE2F1C" w:rsidP="003F3383">
            <w:pPr>
              <w:spacing w:after="0" w:line="360" w:lineRule="auto"/>
              <w:ind w:left="57" w:right="57" w:firstLine="709"/>
              <w:jc w:val="center"/>
              <w:rPr>
                <w:rFonts w:ascii="Times New Roman" w:hAnsi="Times New Roman"/>
                <w:sz w:val="16"/>
                <w:szCs w:val="16"/>
              </w:rPr>
            </w:pPr>
            <w:r>
              <w:rPr>
                <w:rFonts w:ascii="Times New Roman" w:hAnsi="Times New Roman"/>
                <w:sz w:val="16"/>
                <w:szCs w:val="16"/>
              </w:rPr>
              <w:t>№№</w:t>
            </w:r>
          </w:p>
        </w:tc>
        <w:tc>
          <w:tcPr>
            <w:tcW w:w="1844" w:type="dxa"/>
            <w:vMerge w:val="restart"/>
            <w:tcBorders>
              <w:top w:val="single" w:sz="4" w:space="0" w:color="000000"/>
              <w:left w:val="single" w:sz="4" w:space="0" w:color="000000"/>
              <w:right w:val="single" w:sz="4" w:space="0" w:color="000000"/>
            </w:tcBorders>
            <w:vAlign w:val="center"/>
          </w:tcPr>
          <w:p w:rsidR="00CE2F1C" w:rsidRPr="003F3383" w:rsidRDefault="00CE2F1C" w:rsidP="003F3383">
            <w:pPr>
              <w:spacing w:after="0" w:line="240" w:lineRule="auto"/>
              <w:jc w:val="center"/>
              <w:rPr>
                <w:rFonts w:ascii="Arial" w:hAnsi="Arial" w:cs="Arial"/>
                <w:sz w:val="24"/>
                <w:szCs w:val="24"/>
              </w:rPr>
            </w:pPr>
            <w:r w:rsidRPr="003F3383">
              <w:rPr>
                <w:rFonts w:ascii="Arial" w:hAnsi="Arial" w:cs="Arial"/>
                <w:sz w:val="24"/>
                <w:szCs w:val="24"/>
              </w:rPr>
              <w:t>Наименование мероприятия</w:t>
            </w:r>
          </w:p>
        </w:tc>
        <w:tc>
          <w:tcPr>
            <w:tcW w:w="1275" w:type="dxa"/>
            <w:vMerge w:val="restart"/>
            <w:tcBorders>
              <w:top w:val="single" w:sz="4" w:space="0" w:color="000000"/>
              <w:left w:val="single" w:sz="4" w:space="0" w:color="000000"/>
              <w:right w:val="single" w:sz="4" w:space="0" w:color="000000"/>
            </w:tcBorders>
            <w:vAlign w:val="center"/>
          </w:tcPr>
          <w:p w:rsidR="00CE2F1C" w:rsidRPr="003F3383" w:rsidRDefault="00CE2F1C" w:rsidP="003F3383">
            <w:pPr>
              <w:spacing w:after="0" w:line="240" w:lineRule="auto"/>
              <w:ind w:left="57" w:right="57"/>
              <w:jc w:val="center"/>
              <w:rPr>
                <w:rFonts w:ascii="Arial" w:hAnsi="Arial" w:cs="Arial"/>
                <w:sz w:val="24"/>
                <w:szCs w:val="24"/>
              </w:rPr>
            </w:pPr>
            <w:r w:rsidRPr="003F3383">
              <w:rPr>
                <w:rFonts w:ascii="Arial" w:hAnsi="Arial" w:cs="Arial"/>
                <w:sz w:val="24"/>
                <w:szCs w:val="24"/>
              </w:rPr>
              <w:t>Сумма, тыс. руб.</w:t>
            </w:r>
          </w:p>
        </w:tc>
        <w:tc>
          <w:tcPr>
            <w:tcW w:w="6910" w:type="dxa"/>
            <w:gridSpan w:val="5"/>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jc w:val="center"/>
              <w:rPr>
                <w:rFonts w:ascii="Arial" w:hAnsi="Arial" w:cs="Arial"/>
                <w:sz w:val="24"/>
                <w:szCs w:val="24"/>
              </w:rPr>
            </w:pPr>
            <w:r w:rsidRPr="003F3383">
              <w:rPr>
                <w:rFonts w:ascii="Arial" w:hAnsi="Arial" w:cs="Arial"/>
                <w:sz w:val="24"/>
                <w:szCs w:val="24"/>
              </w:rPr>
              <w:t>Всего, по годам</w:t>
            </w:r>
          </w:p>
        </w:tc>
      </w:tr>
      <w:tr w:rsidR="00CE2F1C" w:rsidRPr="00802083" w:rsidTr="00CE2F1C">
        <w:trPr>
          <w:trHeight w:val="375"/>
        </w:trPr>
        <w:tc>
          <w:tcPr>
            <w:tcW w:w="425" w:type="dxa"/>
            <w:vMerge/>
            <w:tcBorders>
              <w:left w:val="single" w:sz="4" w:space="0" w:color="000000"/>
              <w:bottom w:val="single" w:sz="4" w:space="0" w:color="000000"/>
              <w:right w:val="single" w:sz="4" w:space="0" w:color="000000"/>
            </w:tcBorders>
            <w:vAlign w:val="center"/>
          </w:tcPr>
          <w:p w:rsidR="00CE2F1C" w:rsidRDefault="00CE2F1C" w:rsidP="003F3383">
            <w:pPr>
              <w:spacing w:after="0" w:line="360" w:lineRule="auto"/>
              <w:ind w:left="57" w:right="57" w:firstLine="709"/>
              <w:jc w:val="center"/>
              <w:rPr>
                <w:rFonts w:ascii="Times New Roman" w:hAnsi="Times New Roman"/>
                <w:sz w:val="16"/>
                <w:szCs w:val="16"/>
              </w:rPr>
            </w:pPr>
          </w:p>
        </w:tc>
        <w:tc>
          <w:tcPr>
            <w:tcW w:w="1844" w:type="dxa"/>
            <w:vMerge/>
            <w:tcBorders>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jc w:val="center"/>
              <w:rPr>
                <w:rFonts w:ascii="Arial" w:hAnsi="Arial" w:cs="Arial"/>
                <w:sz w:val="24"/>
                <w:szCs w:val="24"/>
              </w:rPr>
            </w:pPr>
          </w:p>
        </w:tc>
        <w:tc>
          <w:tcPr>
            <w:tcW w:w="1275" w:type="dxa"/>
            <w:vMerge/>
            <w:tcBorders>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jc w:val="center"/>
              <w:rPr>
                <w:rFonts w:ascii="Arial" w:hAnsi="Arial" w:cs="Arial"/>
                <w:sz w:val="24"/>
                <w:szCs w:val="24"/>
              </w:rPr>
            </w:pPr>
          </w:p>
        </w:tc>
        <w:tc>
          <w:tcPr>
            <w:tcW w:w="1218"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2014</w:t>
            </w:r>
          </w:p>
        </w:tc>
        <w:tc>
          <w:tcPr>
            <w:tcW w:w="1276"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right="57"/>
              <w:jc w:val="center"/>
              <w:rPr>
                <w:rFonts w:ascii="Arial" w:eastAsia="Times New Roman" w:hAnsi="Arial" w:cs="Arial"/>
                <w:sz w:val="24"/>
                <w:szCs w:val="24"/>
              </w:rPr>
            </w:pPr>
            <w:r w:rsidRPr="003F3383">
              <w:rPr>
                <w:rFonts w:ascii="Arial" w:hAnsi="Arial" w:cs="Arial"/>
                <w:sz w:val="24"/>
                <w:szCs w:val="24"/>
              </w:rPr>
              <w:t>2015</w:t>
            </w:r>
          </w:p>
        </w:tc>
        <w:tc>
          <w:tcPr>
            <w:tcW w:w="1559"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right="57"/>
              <w:jc w:val="center"/>
              <w:rPr>
                <w:rFonts w:ascii="Arial" w:eastAsia="Times New Roman" w:hAnsi="Arial" w:cs="Arial"/>
                <w:sz w:val="24"/>
                <w:szCs w:val="24"/>
              </w:rPr>
            </w:pPr>
            <w:r w:rsidRPr="003F3383">
              <w:rPr>
                <w:rFonts w:ascii="Arial" w:hAnsi="Arial" w:cs="Arial"/>
                <w:sz w:val="24"/>
                <w:szCs w:val="24"/>
              </w:rPr>
              <w:t>2016</w:t>
            </w:r>
          </w:p>
        </w:tc>
        <w:tc>
          <w:tcPr>
            <w:tcW w:w="1417"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2017</w:t>
            </w:r>
          </w:p>
        </w:tc>
        <w:tc>
          <w:tcPr>
            <w:tcW w:w="1440"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2018 –2030</w:t>
            </w:r>
          </w:p>
        </w:tc>
      </w:tr>
      <w:tr w:rsidR="00CE2F1C" w:rsidRPr="00802083" w:rsidTr="00CE2F1C">
        <w:trPr>
          <w:trHeight w:val="431"/>
        </w:trPr>
        <w:tc>
          <w:tcPr>
            <w:tcW w:w="425" w:type="dxa"/>
            <w:tcBorders>
              <w:top w:val="single" w:sz="4" w:space="0" w:color="000000"/>
              <w:left w:val="single" w:sz="4" w:space="0" w:color="000000"/>
              <w:bottom w:val="single" w:sz="4" w:space="0" w:color="000000"/>
              <w:right w:val="single" w:sz="4" w:space="0" w:color="000000"/>
            </w:tcBorders>
            <w:vAlign w:val="center"/>
            <w:hideMark/>
          </w:tcPr>
          <w:p w:rsidR="00CE2F1C" w:rsidRPr="00802083" w:rsidRDefault="00CE2F1C" w:rsidP="003F3383">
            <w:pPr>
              <w:spacing w:after="0" w:line="360" w:lineRule="auto"/>
              <w:ind w:left="57" w:right="57" w:firstLine="709"/>
              <w:jc w:val="center"/>
              <w:rPr>
                <w:rFonts w:ascii="Times New Roman" w:eastAsia="Times New Roman" w:hAnsi="Times New Roman"/>
                <w:sz w:val="16"/>
                <w:szCs w:val="16"/>
              </w:rPr>
            </w:pPr>
            <w:r>
              <w:rPr>
                <w:rFonts w:ascii="Times New Roman" w:hAnsi="Times New Roman"/>
                <w:sz w:val="16"/>
                <w:szCs w:val="16"/>
              </w:rPr>
              <w:t>21</w:t>
            </w:r>
          </w:p>
        </w:tc>
        <w:tc>
          <w:tcPr>
            <w:tcW w:w="1844"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jc w:val="center"/>
              <w:rPr>
                <w:rFonts w:ascii="Arial" w:eastAsia="Times New Roman" w:hAnsi="Arial" w:cs="Arial"/>
                <w:sz w:val="24"/>
                <w:szCs w:val="24"/>
              </w:rPr>
            </w:pPr>
            <w:r w:rsidRPr="003F3383">
              <w:rPr>
                <w:rFonts w:ascii="Arial" w:hAnsi="Arial" w:cs="Arial"/>
                <w:sz w:val="24"/>
                <w:szCs w:val="24"/>
              </w:rPr>
              <w:t>Реконструкция тепловой изоляции трубопровода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1690,000</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firstLine="709"/>
              <w:jc w:val="center"/>
              <w:rPr>
                <w:rFonts w:ascii="Arial" w:eastAsia="Times New Roman" w:hAnsi="Arial" w:cs="Arial"/>
                <w:sz w:val="24"/>
                <w:szCs w:val="24"/>
              </w:rPr>
            </w:pPr>
            <w:r w:rsidRPr="003F3383">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firstLine="709"/>
              <w:jc w:val="center"/>
              <w:rPr>
                <w:rFonts w:ascii="Arial" w:eastAsia="Times New Roman" w:hAnsi="Arial" w:cs="Arial"/>
                <w:sz w:val="24"/>
                <w:szCs w:val="24"/>
              </w:rPr>
            </w:pPr>
            <w:r w:rsidRPr="003F3383">
              <w:rPr>
                <w:rFonts w:ascii="Arial" w:hAnsi="Arial" w:cs="Arial"/>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563,3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563,3</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563,3</w:t>
            </w:r>
          </w:p>
        </w:tc>
      </w:tr>
      <w:tr w:rsidR="00CE2F1C" w:rsidRPr="00802083" w:rsidTr="00847BA6">
        <w:tc>
          <w:tcPr>
            <w:tcW w:w="425" w:type="dxa"/>
            <w:tcBorders>
              <w:top w:val="single" w:sz="4" w:space="0" w:color="000000"/>
              <w:left w:val="single" w:sz="4" w:space="0" w:color="000000"/>
              <w:bottom w:val="single" w:sz="4" w:space="0" w:color="000000"/>
              <w:right w:val="single" w:sz="4" w:space="0" w:color="000000"/>
            </w:tcBorders>
            <w:vAlign w:val="center"/>
            <w:hideMark/>
          </w:tcPr>
          <w:p w:rsidR="00CE2F1C" w:rsidRPr="00802083" w:rsidRDefault="00CE2F1C" w:rsidP="003F3383">
            <w:pPr>
              <w:spacing w:after="0" w:line="360" w:lineRule="auto"/>
              <w:ind w:left="57" w:right="57" w:firstLine="709"/>
              <w:jc w:val="center"/>
              <w:rPr>
                <w:rFonts w:ascii="Times New Roman" w:eastAsia="Times New Roman" w:hAnsi="Times New Roman"/>
                <w:sz w:val="16"/>
                <w:szCs w:val="16"/>
              </w:rPr>
            </w:pPr>
            <w:r>
              <w:rPr>
                <w:rFonts w:ascii="Times New Roman" w:hAnsi="Times New Roman"/>
                <w:sz w:val="16"/>
                <w:szCs w:val="16"/>
              </w:rPr>
              <w:t>32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847BA6"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Строительство</w:t>
            </w:r>
            <w:r w:rsidR="00CE2F1C" w:rsidRPr="003F3383">
              <w:rPr>
                <w:rFonts w:ascii="Arial" w:hAnsi="Arial" w:cs="Arial"/>
                <w:sz w:val="24"/>
                <w:szCs w:val="24"/>
              </w:rPr>
              <w:t xml:space="preserve"> участков теплотрассы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847BA6"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9</w:t>
            </w:r>
            <w:r w:rsidR="00CE2F1C" w:rsidRPr="003F3383">
              <w:rPr>
                <w:rFonts w:ascii="Arial" w:hAnsi="Arial" w:cs="Arial"/>
                <w:sz w:val="24"/>
                <w:szCs w:val="24"/>
              </w:rPr>
              <w:t>700,000</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CE2F1C" w:rsidRPr="003F3383" w:rsidRDefault="00CE2F1C" w:rsidP="003F3383">
            <w:pPr>
              <w:spacing w:after="0" w:line="240" w:lineRule="auto"/>
              <w:ind w:left="57" w:right="57" w:firstLine="709"/>
              <w:jc w:val="center"/>
              <w:rPr>
                <w:rFonts w:ascii="Arial" w:eastAsia="Times New Roman" w:hAnsi="Arial" w:cs="Arial"/>
                <w:sz w:val="24"/>
                <w:szCs w:val="24"/>
              </w:rPr>
            </w:pPr>
            <w:r w:rsidRPr="003F3383">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firstLine="709"/>
              <w:jc w:val="center"/>
              <w:rPr>
                <w:rFonts w:ascii="Arial" w:eastAsia="Times New Roman" w:hAnsi="Arial" w:cs="Arial"/>
                <w:sz w:val="24"/>
                <w:szCs w:val="24"/>
              </w:rPr>
            </w:pPr>
            <w:r w:rsidRPr="003F3383">
              <w:rPr>
                <w:rFonts w:ascii="Arial" w:eastAsia="Times New Roman" w:hAnsi="Arial" w:cs="Arial"/>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eastAsia="Times New Roman" w:hAnsi="Arial" w:cs="Arial"/>
                <w:sz w:val="24"/>
                <w:szCs w:val="24"/>
              </w:rPr>
            </w:pPr>
            <w:r w:rsidRPr="003F3383">
              <w:rPr>
                <w:rFonts w:ascii="Arial" w:eastAsia="Times New Roman" w:hAnsi="Arial" w:cs="Arial"/>
                <w:sz w:val="24"/>
                <w:szCs w:val="24"/>
              </w:rPr>
              <w:t>700,0</w:t>
            </w:r>
          </w:p>
        </w:tc>
        <w:tc>
          <w:tcPr>
            <w:tcW w:w="1417"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eastAsia="Times New Roman" w:hAnsi="Arial" w:cs="Arial"/>
                <w:sz w:val="24"/>
                <w:szCs w:val="24"/>
              </w:rPr>
            </w:pPr>
            <w:r w:rsidRPr="003F3383">
              <w:rPr>
                <w:rFonts w:ascii="Arial" w:eastAsia="Times New Roman" w:hAnsi="Arial" w:cs="Arial"/>
                <w:sz w:val="24"/>
                <w:szCs w:val="24"/>
              </w:rPr>
              <w:t>4500,0</w:t>
            </w:r>
          </w:p>
        </w:tc>
        <w:tc>
          <w:tcPr>
            <w:tcW w:w="1440"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eastAsia="Times New Roman" w:hAnsi="Arial" w:cs="Arial"/>
                <w:sz w:val="24"/>
                <w:szCs w:val="24"/>
              </w:rPr>
            </w:pPr>
            <w:r w:rsidRPr="003F3383">
              <w:rPr>
                <w:rFonts w:ascii="Arial" w:eastAsia="Times New Roman" w:hAnsi="Arial" w:cs="Arial"/>
                <w:sz w:val="24"/>
                <w:szCs w:val="24"/>
              </w:rPr>
              <w:t>4500,0</w:t>
            </w:r>
          </w:p>
        </w:tc>
      </w:tr>
      <w:tr w:rsidR="00CE2F1C" w:rsidRPr="00802083" w:rsidTr="000D7D08">
        <w:tc>
          <w:tcPr>
            <w:tcW w:w="2269" w:type="dxa"/>
            <w:gridSpan w:val="2"/>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jc w:val="center"/>
              <w:rPr>
                <w:rFonts w:ascii="Arial" w:hAnsi="Arial" w:cs="Arial"/>
                <w:sz w:val="24"/>
                <w:szCs w:val="24"/>
              </w:rPr>
            </w:pPr>
            <w:r w:rsidRPr="003F3383">
              <w:rPr>
                <w:rFonts w:ascii="Arial" w:hAnsi="Arial" w:cs="Arial"/>
                <w:sz w:val="24"/>
                <w:szCs w:val="24"/>
              </w:rPr>
              <w:t>Итого</w:t>
            </w:r>
          </w:p>
        </w:tc>
        <w:tc>
          <w:tcPr>
            <w:tcW w:w="1275"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hAnsi="Arial" w:cs="Arial"/>
                <w:sz w:val="24"/>
                <w:szCs w:val="24"/>
              </w:rPr>
            </w:pPr>
            <w:r w:rsidRPr="003F3383">
              <w:rPr>
                <w:rFonts w:ascii="Arial" w:hAnsi="Arial" w:cs="Arial"/>
                <w:sz w:val="24"/>
                <w:szCs w:val="24"/>
              </w:rPr>
              <w:t>11390,00</w:t>
            </w:r>
          </w:p>
        </w:tc>
        <w:tc>
          <w:tcPr>
            <w:tcW w:w="1218"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firstLine="709"/>
              <w:jc w:val="center"/>
              <w:rPr>
                <w:rFonts w:ascii="Arial" w:hAnsi="Arial" w:cs="Arial"/>
                <w:sz w:val="24"/>
                <w:szCs w:val="24"/>
              </w:rPr>
            </w:pPr>
            <w:r w:rsidRPr="003F3383">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CE2F1C" w:rsidP="003F3383">
            <w:pPr>
              <w:spacing w:after="0" w:line="240" w:lineRule="auto"/>
              <w:ind w:left="57" w:right="57" w:firstLine="709"/>
              <w:jc w:val="center"/>
              <w:rPr>
                <w:rFonts w:ascii="Arial" w:eastAsia="Times New Roman" w:hAnsi="Arial" w:cs="Arial"/>
                <w:sz w:val="24"/>
                <w:szCs w:val="24"/>
              </w:rPr>
            </w:pPr>
            <w:r w:rsidRPr="003F3383">
              <w:rPr>
                <w:rFonts w:ascii="Arial" w:eastAsia="Times New Roman" w:hAnsi="Arial" w:cs="Arial"/>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hAnsi="Arial" w:cs="Arial"/>
                <w:sz w:val="24"/>
                <w:szCs w:val="24"/>
              </w:rPr>
            </w:pPr>
            <w:r w:rsidRPr="003F3383">
              <w:rPr>
                <w:rFonts w:ascii="Arial" w:hAnsi="Arial" w:cs="Arial"/>
                <w:sz w:val="24"/>
                <w:szCs w:val="24"/>
              </w:rPr>
              <w:t>1263,3</w:t>
            </w:r>
          </w:p>
        </w:tc>
        <w:tc>
          <w:tcPr>
            <w:tcW w:w="1417"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hAnsi="Arial" w:cs="Arial"/>
                <w:sz w:val="24"/>
                <w:szCs w:val="24"/>
              </w:rPr>
            </w:pPr>
            <w:r w:rsidRPr="003F3383">
              <w:rPr>
                <w:rFonts w:ascii="Arial" w:hAnsi="Arial" w:cs="Arial"/>
                <w:sz w:val="24"/>
                <w:szCs w:val="24"/>
              </w:rPr>
              <w:t>5063,30</w:t>
            </w:r>
          </w:p>
        </w:tc>
        <w:tc>
          <w:tcPr>
            <w:tcW w:w="1440" w:type="dxa"/>
            <w:tcBorders>
              <w:top w:val="single" w:sz="4" w:space="0" w:color="000000"/>
              <w:left w:val="single" w:sz="4" w:space="0" w:color="000000"/>
              <w:bottom w:val="single" w:sz="4" w:space="0" w:color="000000"/>
              <w:right w:val="single" w:sz="4" w:space="0" w:color="000000"/>
            </w:tcBorders>
            <w:vAlign w:val="center"/>
          </w:tcPr>
          <w:p w:rsidR="00CE2F1C" w:rsidRPr="003F3383" w:rsidRDefault="00847BA6" w:rsidP="003F3383">
            <w:pPr>
              <w:spacing w:after="0" w:line="240" w:lineRule="auto"/>
              <w:ind w:left="57" w:right="57"/>
              <w:jc w:val="center"/>
              <w:rPr>
                <w:rFonts w:ascii="Arial" w:hAnsi="Arial" w:cs="Arial"/>
                <w:sz w:val="24"/>
                <w:szCs w:val="24"/>
              </w:rPr>
            </w:pPr>
            <w:r w:rsidRPr="003F3383">
              <w:rPr>
                <w:rFonts w:ascii="Arial" w:hAnsi="Arial" w:cs="Arial"/>
                <w:sz w:val="24"/>
                <w:szCs w:val="24"/>
              </w:rPr>
              <w:t>5063,30</w:t>
            </w:r>
          </w:p>
        </w:tc>
      </w:tr>
    </w:tbl>
    <w:p w:rsidR="00CE2F1C" w:rsidRDefault="00CE2F1C" w:rsidP="003F3383">
      <w:pPr>
        <w:spacing w:after="0" w:line="360" w:lineRule="auto"/>
        <w:rPr>
          <w:rFonts w:ascii="Times New Roman" w:hAnsi="Times New Roman"/>
          <w:sz w:val="24"/>
          <w:szCs w:val="24"/>
        </w:rPr>
      </w:pPr>
    </w:p>
    <w:p w:rsidR="00847BA6"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В письме от 12.10.2015 года № 560 Администрация Атаманского СП просит при разработке схем теплоснабжения ст. Атаманской Павловского района учесть перспективы развития тепловых сетей согласно градостроительному плану Атаманского СП Павловского района Краснодарского края. </w:t>
      </w:r>
    </w:p>
    <w:p w:rsidR="00847BA6"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Согласно материалам Генерального плана Атаманского СП отопление общественных, культурно-бытовых и административных зданий централизованное, от наружных тепловых сетей. </w:t>
      </w:r>
    </w:p>
    <w:p w:rsidR="00847BA6"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Прокладка тепловых сетей принята подземно,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w:t>
      </w:r>
    </w:p>
    <w:p w:rsidR="00847BA6"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Трубопроводы для тепловых сетей приняты с изоляцией из пенополиуретана:</w:t>
      </w:r>
    </w:p>
    <w:p w:rsidR="00847BA6"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 для отопления – стальные электросварные по ГОСТ 10704-91*;</w:t>
      </w:r>
    </w:p>
    <w:p w:rsidR="00847BA6" w:rsidRPr="003F3383" w:rsidRDefault="00847BA6" w:rsidP="003F3383">
      <w:pPr>
        <w:spacing w:after="0" w:line="240" w:lineRule="auto"/>
        <w:ind w:firstLine="851"/>
        <w:jc w:val="both"/>
        <w:rPr>
          <w:rFonts w:ascii="Arial" w:hAnsi="Arial" w:cs="Arial"/>
          <w:sz w:val="24"/>
          <w:szCs w:val="24"/>
        </w:rPr>
      </w:pPr>
      <w:r w:rsidRPr="003F3383">
        <w:rPr>
          <w:rFonts w:ascii="Arial" w:hAnsi="Arial" w:cs="Arial"/>
          <w:sz w:val="24"/>
          <w:szCs w:val="24"/>
        </w:rPr>
        <w:t>- для горячего водоснабжения – стальные водогазопроводные, оцинкованные по ГОСТ 3262-75*.</w:t>
      </w:r>
    </w:p>
    <w:p w:rsidR="003D1957" w:rsidRPr="003F3383" w:rsidRDefault="003D1957" w:rsidP="003F3383">
      <w:pPr>
        <w:spacing w:after="0" w:line="240" w:lineRule="auto"/>
        <w:ind w:firstLine="851"/>
        <w:jc w:val="both"/>
        <w:rPr>
          <w:rFonts w:ascii="Arial" w:hAnsi="Arial" w:cs="Arial"/>
          <w:sz w:val="24"/>
          <w:szCs w:val="24"/>
        </w:rPr>
      </w:pPr>
      <w:r w:rsidRPr="003F3383">
        <w:rPr>
          <w:rFonts w:ascii="Arial" w:hAnsi="Arial" w:cs="Arial"/>
          <w:sz w:val="24"/>
          <w:szCs w:val="24"/>
        </w:rPr>
        <w:t>Таблица 31. Основные технико – экономические показатели по разделу «Теплоснабжение»</w:t>
      </w:r>
    </w:p>
    <w:tbl>
      <w:tblPr>
        <w:tblW w:w="9270"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807"/>
        <w:gridCol w:w="3072"/>
        <w:gridCol w:w="2048"/>
        <w:gridCol w:w="1796"/>
        <w:gridCol w:w="1547"/>
      </w:tblGrid>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tcPr>
          <w:p w:rsidR="003D1957"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lastRenderedPageBreak/>
              <w:t>№ п/п</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3D1957"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Наименование показателя</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3D1957"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Единица измерения</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3D1957"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Современное состояние</w:t>
            </w:r>
          </w:p>
        </w:tc>
        <w:tc>
          <w:tcPr>
            <w:tcW w:w="1547" w:type="dxa"/>
            <w:tcBorders>
              <w:top w:val="single" w:sz="4" w:space="0" w:color="auto"/>
              <w:left w:val="single" w:sz="4" w:space="0" w:color="auto"/>
              <w:bottom w:val="single" w:sz="4" w:space="0" w:color="auto"/>
              <w:right w:val="single" w:sz="4" w:space="0" w:color="auto"/>
            </w:tcBorders>
            <w:shd w:val="clear" w:color="auto" w:fill="FFFFFF"/>
          </w:tcPr>
          <w:p w:rsidR="003D1957"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Расчетный срок</w:t>
            </w:r>
          </w:p>
        </w:tc>
      </w:tr>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left="-108" w:right="-108"/>
              <w:jc w:val="center"/>
              <w:rPr>
                <w:rFonts w:ascii="Arial" w:hAnsi="Arial" w:cs="Arial"/>
                <w:sz w:val="24"/>
                <w:szCs w:val="24"/>
              </w:rPr>
            </w:pPr>
            <w:r w:rsidRPr="003F3383">
              <w:rPr>
                <w:rFonts w:ascii="Arial" w:hAnsi="Arial" w:cs="Arial"/>
                <w:sz w:val="24"/>
                <w:szCs w:val="24"/>
              </w:rPr>
              <w:t>1</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Потребление тепла</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млн. Гкал/год</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0,006110</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0,011912</w:t>
            </w:r>
          </w:p>
        </w:tc>
      </w:tr>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3D1957" w:rsidRPr="003F3383" w:rsidRDefault="003D1957" w:rsidP="003F3383">
            <w:pPr>
              <w:spacing w:after="0" w:line="240" w:lineRule="auto"/>
              <w:ind w:left="-108" w:right="-108"/>
              <w:jc w:val="center"/>
              <w:rPr>
                <w:rFonts w:ascii="Arial" w:hAnsi="Arial" w:cs="Arial"/>
                <w:sz w:val="24"/>
                <w:szCs w:val="24"/>
              </w:rPr>
            </w:pP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 в т.ч. на коммунально-бытовые нужды</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млн. Гкал/год</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0,006110</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0,011912</w:t>
            </w:r>
          </w:p>
        </w:tc>
      </w:tr>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left="-108" w:right="-108"/>
              <w:jc w:val="center"/>
              <w:rPr>
                <w:rFonts w:ascii="Arial" w:hAnsi="Arial" w:cs="Arial"/>
                <w:sz w:val="24"/>
                <w:szCs w:val="24"/>
              </w:rPr>
            </w:pPr>
            <w:r w:rsidRPr="003F3383">
              <w:rPr>
                <w:rFonts w:ascii="Arial" w:hAnsi="Arial" w:cs="Arial"/>
                <w:bCs/>
                <w:sz w:val="24"/>
                <w:szCs w:val="24"/>
              </w:rPr>
              <w:t>2</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Производительность централизованных источников теплоснабжения – всего,</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Гкал/ч</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3,18</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6,20</w:t>
            </w:r>
          </w:p>
        </w:tc>
      </w:tr>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3D1957" w:rsidRPr="003F3383" w:rsidRDefault="003D1957" w:rsidP="003F3383">
            <w:pPr>
              <w:spacing w:after="0" w:line="240" w:lineRule="auto"/>
              <w:ind w:left="-108" w:right="-108"/>
              <w:jc w:val="center"/>
              <w:rPr>
                <w:rFonts w:ascii="Arial" w:hAnsi="Arial" w:cs="Arial"/>
                <w:sz w:val="24"/>
                <w:szCs w:val="24"/>
              </w:rPr>
            </w:pP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 районные котельные</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Гкал/ч</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3,18</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6,20</w:t>
            </w:r>
          </w:p>
        </w:tc>
      </w:tr>
      <w:tr w:rsidR="003D1957" w:rsidRPr="00A46540" w:rsidTr="00C93A6C">
        <w:trPr>
          <w:trHeight w:val="20"/>
          <w:jc w:val="center"/>
        </w:trPr>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left="-108" w:right="-108"/>
              <w:jc w:val="center"/>
              <w:rPr>
                <w:rFonts w:ascii="Arial" w:hAnsi="Arial" w:cs="Arial"/>
                <w:sz w:val="24"/>
                <w:szCs w:val="24"/>
              </w:rPr>
            </w:pPr>
            <w:r w:rsidRPr="003F3383">
              <w:rPr>
                <w:rFonts w:ascii="Arial" w:hAnsi="Arial" w:cs="Arial"/>
                <w:bCs/>
                <w:sz w:val="24"/>
                <w:szCs w:val="24"/>
              </w:rPr>
              <w:t>3</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Протяженность сетей</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км</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6,050</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957" w:rsidRPr="003F3383" w:rsidRDefault="003D1957" w:rsidP="003F3383">
            <w:pPr>
              <w:spacing w:after="0" w:line="240" w:lineRule="auto"/>
              <w:ind w:firstLine="34"/>
              <w:jc w:val="center"/>
              <w:rPr>
                <w:rFonts w:ascii="Arial" w:hAnsi="Arial" w:cs="Arial"/>
                <w:sz w:val="24"/>
                <w:szCs w:val="24"/>
              </w:rPr>
            </w:pPr>
            <w:r w:rsidRPr="003F3383">
              <w:rPr>
                <w:rFonts w:ascii="Arial" w:hAnsi="Arial" w:cs="Arial"/>
                <w:sz w:val="24"/>
                <w:szCs w:val="24"/>
              </w:rPr>
              <w:t>7,850</w:t>
            </w:r>
          </w:p>
        </w:tc>
      </w:tr>
    </w:tbl>
    <w:p w:rsidR="003D1957" w:rsidRDefault="003D1957" w:rsidP="003F3383">
      <w:pPr>
        <w:spacing w:after="0" w:line="360" w:lineRule="auto"/>
        <w:ind w:firstLine="709"/>
        <w:jc w:val="both"/>
        <w:rPr>
          <w:rFonts w:ascii="Times New Roman" w:hAnsi="Times New Roman"/>
          <w:sz w:val="24"/>
          <w:szCs w:val="24"/>
        </w:rPr>
      </w:pPr>
    </w:p>
    <w:p w:rsidR="003B5324" w:rsidRPr="003F3383" w:rsidRDefault="00185453" w:rsidP="003F3383">
      <w:pPr>
        <w:spacing w:after="0" w:line="240" w:lineRule="auto"/>
        <w:ind w:firstLine="851"/>
        <w:jc w:val="both"/>
        <w:rPr>
          <w:rFonts w:ascii="Arial" w:hAnsi="Arial" w:cs="Arial"/>
          <w:sz w:val="24"/>
          <w:szCs w:val="24"/>
        </w:rPr>
      </w:pPr>
      <w:r w:rsidRPr="003F3383">
        <w:rPr>
          <w:rFonts w:ascii="Arial" w:hAnsi="Arial" w:cs="Arial"/>
          <w:sz w:val="24"/>
          <w:szCs w:val="24"/>
        </w:rPr>
        <w:t>6.3. Предложения по строительству тепловых сетей и сооружений на них для повышения эффективности функционирования системы теплоснабжения за счет ликвидации котельных</w:t>
      </w:r>
    </w:p>
    <w:p w:rsidR="00185453" w:rsidRPr="003F3383" w:rsidRDefault="00185453"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Так как </w:t>
      </w:r>
      <w:r w:rsidR="007F4B84" w:rsidRPr="003F3383">
        <w:rPr>
          <w:rFonts w:ascii="Arial" w:hAnsi="Arial" w:cs="Arial"/>
          <w:sz w:val="24"/>
          <w:szCs w:val="24"/>
        </w:rPr>
        <w:t xml:space="preserve">информация о ликвидации котельных </w:t>
      </w:r>
      <w:r w:rsidRPr="003F3383">
        <w:rPr>
          <w:rFonts w:ascii="Arial" w:hAnsi="Arial" w:cs="Arial"/>
          <w:sz w:val="24"/>
          <w:szCs w:val="24"/>
        </w:rPr>
        <w:t xml:space="preserve">на территории населенных пунктов </w:t>
      </w:r>
      <w:r w:rsidR="00847BA6" w:rsidRPr="003F3383">
        <w:rPr>
          <w:rFonts w:ascii="Arial" w:hAnsi="Arial" w:cs="Arial"/>
          <w:sz w:val="24"/>
          <w:szCs w:val="24"/>
        </w:rPr>
        <w:t>Атаманского</w:t>
      </w:r>
      <w:r w:rsidRPr="003F3383">
        <w:rPr>
          <w:rFonts w:ascii="Arial" w:hAnsi="Arial" w:cs="Arial"/>
          <w:sz w:val="24"/>
          <w:szCs w:val="24"/>
        </w:rPr>
        <w:t xml:space="preserve"> сельского поселения </w:t>
      </w:r>
      <w:r w:rsidR="007F4B84" w:rsidRPr="003F3383">
        <w:rPr>
          <w:rFonts w:ascii="Arial" w:hAnsi="Arial" w:cs="Arial"/>
          <w:sz w:val="24"/>
          <w:szCs w:val="24"/>
        </w:rPr>
        <w:t>отсутствует</w:t>
      </w:r>
      <w:r w:rsidRPr="003F3383">
        <w:rPr>
          <w:rFonts w:ascii="Arial" w:hAnsi="Arial" w:cs="Arial"/>
          <w:sz w:val="24"/>
          <w:szCs w:val="24"/>
        </w:rPr>
        <w:t>, данный раздел не заполняется.</w:t>
      </w:r>
    </w:p>
    <w:p w:rsidR="007F4B84"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6.4. Предложения по строительству, реконструкции тепловых сетей и сооружений на них с сохранением существующего диаметра</w:t>
      </w:r>
    </w:p>
    <w:p w:rsidR="003D1957" w:rsidRPr="003F3383" w:rsidRDefault="003D1957"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Так как информация о строительстве, реконструкции тепловых сетей и сооружений на них с сохранением существующего диаметра отсутствует, данный раздел не </w:t>
      </w:r>
    </w:p>
    <w:p w:rsidR="007B07D6"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заполняется.</w:t>
      </w:r>
    </w:p>
    <w:p w:rsidR="00052E48" w:rsidRPr="003F3383" w:rsidRDefault="00052E48"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p>
    <w:p w:rsidR="007B07D6" w:rsidRPr="003F3383" w:rsidRDefault="00052E48" w:rsidP="003F3383">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r w:rsidR="00847BA6" w:rsidRPr="003F3383">
        <w:rPr>
          <w:rFonts w:ascii="Arial" w:hAnsi="Arial" w:cs="Arial"/>
          <w:sz w:val="24"/>
          <w:szCs w:val="24"/>
        </w:rPr>
        <w:t xml:space="preserve"> </w:t>
      </w:r>
      <w:r w:rsidRPr="003F3383">
        <w:rPr>
          <w:rFonts w:ascii="Arial" w:hAnsi="Arial" w:cs="Arial"/>
          <w:sz w:val="24"/>
          <w:szCs w:val="24"/>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w:t>
      </w:r>
      <w:r w:rsidR="0040650E" w:rsidRPr="003F3383">
        <w:rPr>
          <w:rFonts w:ascii="Arial" w:hAnsi="Arial" w:cs="Arial"/>
          <w:sz w:val="24"/>
          <w:szCs w:val="24"/>
        </w:rPr>
        <w:t>еплоснабжения.</w:t>
      </w:r>
    </w:p>
    <w:p w:rsidR="007B07D6"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6.5. Предложения по существующим «пережимным» участкам тепловых сетей, рекомендованным к реконструкции с увеличением диаметра</w:t>
      </w:r>
    </w:p>
    <w:p w:rsidR="007B07D6"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Так как </w:t>
      </w:r>
      <w:r w:rsidR="006E3F18" w:rsidRPr="003F3383">
        <w:rPr>
          <w:rFonts w:ascii="Arial" w:hAnsi="Arial" w:cs="Arial"/>
          <w:sz w:val="24"/>
          <w:szCs w:val="24"/>
        </w:rPr>
        <w:t>информация по существующим «пережимным» участкам тепловых сетей, рекомендованным к реконструкции с увеличением диаметра,</w:t>
      </w:r>
      <w:r w:rsidRPr="003F3383">
        <w:rPr>
          <w:rFonts w:ascii="Arial" w:hAnsi="Arial" w:cs="Arial"/>
          <w:sz w:val="24"/>
          <w:szCs w:val="24"/>
        </w:rPr>
        <w:t xml:space="preserve"> на территории населенных пунктов </w:t>
      </w:r>
      <w:r w:rsidR="00847BA6" w:rsidRPr="003F3383">
        <w:rPr>
          <w:rFonts w:ascii="Arial" w:hAnsi="Arial" w:cs="Arial"/>
          <w:sz w:val="24"/>
          <w:szCs w:val="24"/>
        </w:rPr>
        <w:t>Атаманского</w:t>
      </w:r>
      <w:r w:rsidRPr="003F3383">
        <w:rPr>
          <w:rFonts w:ascii="Arial" w:hAnsi="Arial" w:cs="Arial"/>
          <w:sz w:val="24"/>
          <w:szCs w:val="24"/>
        </w:rPr>
        <w:t xml:space="preserve"> сельского поселения отсутствует, данный раздел не заполняется.</w:t>
      </w:r>
    </w:p>
    <w:p w:rsidR="007B07D6"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6.6. Предложения по строительству и реконструкции насосных станций</w:t>
      </w:r>
    </w:p>
    <w:p w:rsidR="007B07D6"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Так как система теплоснабжения на территории населенных пунктов </w:t>
      </w:r>
      <w:r w:rsidR="00847BA6" w:rsidRPr="003F3383">
        <w:rPr>
          <w:rFonts w:ascii="Arial" w:hAnsi="Arial" w:cs="Arial"/>
          <w:sz w:val="24"/>
          <w:szCs w:val="24"/>
        </w:rPr>
        <w:t>Атаманского</w:t>
      </w:r>
      <w:r w:rsidR="00CE2F1C" w:rsidRPr="003F3383">
        <w:rPr>
          <w:rFonts w:ascii="Arial" w:hAnsi="Arial" w:cs="Arial"/>
          <w:sz w:val="24"/>
          <w:szCs w:val="24"/>
        </w:rPr>
        <w:t xml:space="preserve"> </w:t>
      </w:r>
      <w:r w:rsidRPr="003F3383">
        <w:rPr>
          <w:rFonts w:ascii="Arial" w:hAnsi="Arial" w:cs="Arial"/>
          <w:sz w:val="24"/>
          <w:szCs w:val="24"/>
        </w:rPr>
        <w:t xml:space="preserve">сельского поселения не предусмотрена и до 2030 года перспектива по </w:t>
      </w:r>
      <w:r w:rsidR="006E3F18" w:rsidRPr="003F3383">
        <w:rPr>
          <w:rFonts w:ascii="Arial" w:hAnsi="Arial" w:cs="Arial"/>
          <w:sz w:val="24"/>
          <w:szCs w:val="24"/>
        </w:rPr>
        <w:t>строительству и реконструкции насосных станций</w:t>
      </w:r>
      <w:r w:rsidRPr="003F3383">
        <w:rPr>
          <w:rFonts w:ascii="Arial" w:hAnsi="Arial" w:cs="Arial"/>
          <w:sz w:val="24"/>
          <w:szCs w:val="24"/>
        </w:rPr>
        <w:t xml:space="preserve"> отсутствует, данный раздел не заполняется.</w:t>
      </w:r>
    </w:p>
    <w:p w:rsidR="007B07D6" w:rsidRPr="003F3383" w:rsidRDefault="007B07D6" w:rsidP="003F3383">
      <w:pPr>
        <w:spacing w:after="0" w:line="240" w:lineRule="auto"/>
        <w:ind w:firstLine="851"/>
        <w:jc w:val="both"/>
        <w:rPr>
          <w:rFonts w:ascii="Arial" w:hAnsi="Arial" w:cs="Arial"/>
          <w:sz w:val="24"/>
          <w:szCs w:val="24"/>
        </w:rPr>
      </w:pPr>
      <w:r w:rsidRPr="003F3383">
        <w:rPr>
          <w:rFonts w:ascii="Arial" w:hAnsi="Arial" w:cs="Arial"/>
          <w:sz w:val="24"/>
          <w:szCs w:val="24"/>
        </w:rPr>
        <w:t>6.7. Предложения по переводу потребителей с открытой системой горячего водоснабжения на закрытую</w:t>
      </w:r>
    </w:p>
    <w:p w:rsidR="00BC74E1" w:rsidRDefault="00176B07"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На территории населенных пунктов </w:t>
      </w:r>
      <w:r w:rsidR="00847BA6" w:rsidRPr="003F3383">
        <w:rPr>
          <w:rFonts w:ascii="Arial" w:hAnsi="Arial" w:cs="Arial"/>
          <w:sz w:val="24"/>
          <w:szCs w:val="24"/>
        </w:rPr>
        <w:t>Атаманского</w:t>
      </w:r>
      <w:r w:rsidRPr="003F3383">
        <w:rPr>
          <w:rFonts w:ascii="Arial" w:hAnsi="Arial" w:cs="Arial"/>
          <w:sz w:val="24"/>
          <w:szCs w:val="24"/>
        </w:rPr>
        <w:t xml:space="preserve"> сельского поселения </w:t>
      </w:r>
      <w:r w:rsidR="000E1EB5" w:rsidRPr="003F3383">
        <w:rPr>
          <w:rFonts w:ascii="Arial" w:hAnsi="Arial" w:cs="Arial"/>
          <w:sz w:val="24"/>
          <w:szCs w:val="24"/>
        </w:rPr>
        <w:t>центральная система горячего водоснабжения не предусмотрена</w:t>
      </w:r>
      <w:r w:rsidR="003F3383">
        <w:rPr>
          <w:rFonts w:ascii="Arial" w:hAnsi="Arial" w:cs="Arial"/>
          <w:sz w:val="24"/>
          <w:szCs w:val="24"/>
        </w:rPr>
        <w:t>.</w:t>
      </w:r>
    </w:p>
    <w:p w:rsidR="003F3383" w:rsidRPr="003F3383" w:rsidRDefault="003F3383" w:rsidP="003F3383">
      <w:pPr>
        <w:spacing w:after="0" w:line="240" w:lineRule="auto"/>
        <w:ind w:firstLine="851"/>
        <w:jc w:val="both"/>
        <w:rPr>
          <w:rFonts w:ascii="Arial" w:hAnsi="Arial" w:cs="Arial"/>
          <w:sz w:val="24"/>
          <w:szCs w:val="24"/>
        </w:rPr>
      </w:pPr>
    </w:p>
    <w:p w:rsidR="00176B07" w:rsidRPr="003F3383" w:rsidRDefault="00176B07" w:rsidP="003F3383">
      <w:pPr>
        <w:spacing w:after="0" w:line="240" w:lineRule="auto"/>
        <w:ind w:firstLine="851"/>
        <w:jc w:val="both"/>
        <w:rPr>
          <w:rFonts w:ascii="Arial" w:hAnsi="Arial" w:cs="Arial"/>
          <w:sz w:val="24"/>
          <w:szCs w:val="24"/>
        </w:rPr>
      </w:pPr>
      <w:r w:rsidRPr="003F3383">
        <w:rPr>
          <w:rFonts w:ascii="Arial" w:hAnsi="Arial" w:cs="Arial"/>
          <w:sz w:val="24"/>
          <w:szCs w:val="24"/>
        </w:rPr>
        <w:lastRenderedPageBreak/>
        <w:t>7. РАЗДЕЛ 6. ПЕРСПЕКТИВНЫЕ ТОПЛИВНЫЕ БАЛАНСЫ</w:t>
      </w:r>
    </w:p>
    <w:p w:rsidR="00072C6C" w:rsidRPr="003F3383" w:rsidRDefault="00072C6C" w:rsidP="003F3383">
      <w:pPr>
        <w:spacing w:after="0" w:line="240" w:lineRule="auto"/>
        <w:ind w:firstLine="851"/>
        <w:jc w:val="both"/>
        <w:rPr>
          <w:rFonts w:ascii="Arial" w:hAnsi="Arial" w:cs="Arial"/>
          <w:sz w:val="24"/>
          <w:szCs w:val="24"/>
        </w:rPr>
      </w:pPr>
      <w:r w:rsidRPr="003F3383">
        <w:rPr>
          <w:rFonts w:ascii="Arial" w:hAnsi="Arial" w:cs="Arial"/>
          <w:sz w:val="24"/>
          <w:szCs w:val="24"/>
        </w:rP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176B07" w:rsidRPr="003F3383" w:rsidRDefault="003D1957" w:rsidP="003F3383">
      <w:pPr>
        <w:spacing w:after="0" w:line="240" w:lineRule="auto"/>
        <w:ind w:firstLine="851"/>
        <w:jc w:val="right"/>
        <w:rPr>
          <w:rFonts w:ascii="Arial" w:hAnsi="Arial" w:cs="Arial"/>
          <w:sz w:val="24"/>
          <w:szCs w:val="24"/>
        </w:rPr>
      </w:pPr>
      <w:r w:rsidRPr="003F3383">
        <w:rPr>
          <w:rFonts w:ascii="Arial" w:hAnsi="Arial" w:cs="Arial"/>
          <w:sz w:val="24"/>
          <w:szCs w:val="24"/>
        </w:rPr>
        <w:t>Таблица 32</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1469"/>
        <w:gridCol w:w="934"/>
        <w:gridCol w:w="935"/>
        <w:gridCol w:w="957"/>
        <w:gridCol w:w="946"/>
        <w:gridCol w:w="946"/>
        <w:gridCol w:w="946"/>
        <w:gridCol w:w="946"/>
        <w:gridCol w:w="1475"/>
      </w:tblGrid>
      <w:tr w:rsidR="006A75C2" w:rsidRPr="003F3383" w:rsidTr="000D7D08">
        <w:trPr>
          <w:cantSplit/>
          <w:trHeight w:val="2702"/>
        </w:trPr>
        <w:tc>
          <w:tcPr>
            <w:tcW w:w="1560"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Наименование источника теплоснабжения</w:t>
            </w:r>
          </w:p>
        </w:tc>
        <w:tc>
          <w:tcPr>
            <w:tcW w:w="1522"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Наименование основного оборудования котельной</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Установленная тепловая мощность</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Располагаемая тепловая мощность</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Затраты тепловой мощности на собственные и хозяйственные нужды</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Располагаемая тепловая мощность «нетто</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Нагрузка потребителей</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Тепловые потери в тепловых сетях</w:t>
            </w:r>
          </w:p>
        </w:tc>
        <w:tc>
          <w:tcPr>
            <w:tcW w:w="957"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Присоединённая тепловая нагрузка (с учётом тепловых потерь в тепловых сетях)</w:t>
            </w:r>
          </w:p>
        </w:tc>
        <w:tc>
          <w:tcPr>
            <w:tcW w:w="1560" w:type="dxa"/>
            <w:shd w:val="clear" w:color="auto" w:fill="auto"/>
            <w:textDirection w:val="btLr"/>
            <w:vAlign w:val="center"/>
          </w:tcPr>
          <w:p w:rsidR="006A75C2" w:rsidRPr="003F3383" w:rsidRDefault="006A75C2" w:rsidP="003F3383">
            <w:pPr>
              <w:spacing w:after="0" w:line="240" w:lineRule="auto"/>
              <w:ind w:left="113" w:right="113"/>
              <w:jc w:val="center"/>
              <w:rPr>
                <w:rFonts w:ascii="Arial" w:hAnsi="Arial" w:cs="Arial"/>
                <w:sz w:val="24"/>
                <w:szCs w:val="24"/>
              </w:rPr>
            </w:pPr>
            <w:r w:rsidRPr="003F3383">
              <w:rPr>
                <w:rFonts w:ascii="Arial" w:hAnsi="Arial" w:cs="Arial"/>
                <w:sz w:val="24"/>
                <w:szCs w:val="24"/>
              </w:rPr>
              <w:t>Дефициты (резервы) тепловой мощности источников тепла</w:t>
            </w:r>
          </w:p>
        </w:tc>
      </w:tr>
      <w:tr w:rsidR="006A75C2" w:rsidRPr="003F3383" w:rsidTr="000D7D08">
        <w:tc>
          <w:tcPr>
            <w:tcW w:w="1560"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1</w:t>
            </w:r>
          </w:p>
        </w:tc>
        <w:tc>
          <w:tcPr>
            <w:tcW w:w="1522"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2</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3</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4</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5</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6</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7</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8</w:t>
            </w:r>
          </w:p>
        </w:tc>
        <w:tc>
          <w:tcPr>
            <w:tcW w:w="95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9</w:t>
            </w:r>
          </w:p>
        </w:tc>
        <w:tc>
          <w:tcPr>
            <w:tcW w:w="1560"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10</w:t>
            </w:r>
          </w:p>
        </w:tc>
      </w:tr>
      <w:tr w:rsidR="006A75C2" w:rsidRPr="003F3383" w:rsidTr="000D7D08">
        <w:tc>
          <w:tcPr>
            <w:tcW w:w="11341" w:type="dxa"/>
            <w:gridSpan w:val="10"/>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2014 год</w:t>
            </w:r>
          </w:p>
        </w:tc>
      </w:tr>
      <w:tr w:rsidR="009126AD" w:rsidRPr="003F3383" w:rsidTr="000D7D08">
        <w:tc>
          <w:tcPr>
            <w:tcW w:w="1560"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Котельная № 21 ст. Атаманская</w:t>
            </w:r>
          </w:p>
        </w:tc>
        <w:tc>
          <w:tcPr>
            <w:tcW w:w="1522" w:type="dxa"/>
            <w:shd w:val="clear" w:color="auto" w:fill="auto"/>
            <w:vAlign w:val="center"/>
          </w:tcPr>
          <w:p w:rsidR="009126AD" w:rsidRPr="003F3383" w:rsidRDefault="009126AD" w:rsidP="003F3383">
            <w:pPr>
              <w:spacing w:line="240" w:lineRule="auto"/>
              <w:jc w:val="center"/>
              <w:rPr>
                <w:rFonts w:ascii="Arial" w:hAnsi="Arial" w:cs="Arial"/>
                <w:sz w:val="24"/>
                <w:szCs w:val="24"/>
              </w:rPr>
            </w:pPr>
            <w:r w:rsidRPr="003F3383">
              <w:rPr>
                <w:rFonts w:ascii="Arial" w:hAnsi="Arial" w:cs="Arial"/>
                <w:sz w:val="24"/>
                <w:szCs w:val="24"/>
              </w:rPr>
              <w:t>Котел RS-A300 * 2 шт.</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3,18</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3,18</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0,0031</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3,021</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0,704</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0,064</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0,704</w:t>
            </w:r>
          </w:p>
        </w:tc>
        <w:tc>
          <w:tcPr>
            <w:tcW w:w="1560"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w:t>
            </w:r>
          </w:p>
        </w:tc>
      </w:tr>
      <w:tr w:rsidR="009126AD" w:rsidRPr="003F3383" w:rsidTr="000D7D08">
        <w:tc>
          <w:tcPr>
            <w:tcW w:w="1560"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Планируемые котельные</w:t>
            </w:r>
          </w:p>
        </w:tc>
        <w:tc>
          <w:tcPr>
            <w:tcW w:w="1522" w:type="dxa"/>
            <w:shd w:val="clear" w:color="auto" w:fill="auto"/>
            <w:vAlign w:val="center"/>
          </w:tcPr>
          <w:p w:rsidR="009126AD" w:rsidRPr="003F3383" w:rsidRDefault="009126AD" w:rsidP="003F3383">
            <w:pPr>
              <w:spacing w:line="240" w:lineRule="auto"/>
              <w:jc w:val="center"/>
              <w:rPr>
                <w:rFonts w:ascii="Arial" w:hAnsi="Arial" w:cs="Arial"/>
                <w:sz w:val="24"/>
                <w:szCs w:val="24"/>
              </w:rPr>
            </w:pPr>
            <w:r w:rsidRPr="003F3383">
              <w:rPr>
                <w:rFonts w:ascii="Arial" w:hAnsi="Arial" w:cs="Arial"/>
                <w:sz w:val="24"/>
                <w:szCs w:val="24"/>
              </w:rPr>
              <w:t>-</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3,02</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3,02</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0,302</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2,869</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2,01</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0,302</w:t>
            </w:r>
          </w:p>
        </w:tc>
        <w:tc>
          <w:tcPr>
            <w:tcW w:w="95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2,01</w:t>
            </w:r>
          </w:p>
        </w:tc>
        <w:tc>
          <w:tcPr>
            <w:tcW w:w="1560"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w:t>
            </w:r>
          </w:p>
        </w:tc>
      </w:tr>
    </w:tbl>
    <w:p w:rsidR="009126AD" w:rsidRPr="003F3383" w:rsidRDefault="009126AD" w:rsidP="003F3383">
      <w:pPr>
        <w:spacing w:line="240" w:lineRule="auto"/>
        <w:jc w:val="right"/>
        <w:rPr>
          <w:rFonts w:ascii="Arial" w:hAnsi="Arial" w:cs="Arial"/>
          <w:sz w:val="24"/>
          <w:szCs w:val="24"/>
        </w:rPr>
      </w:pPr>
    </w:p>
    <w:p w:rsidR="00B97EA8" w:rsidRPr="003F3383" w:rsidRDefault="006A75C2" w:rsidP="003F3383">
      <w:pPr>
        <w:spacing w:after="0" w:line="240" w:lineRule="auto"/>
        <w:jc w:val="right"/>
        <w:rPr>
          <w:rFonts w:ascii="Arial" w:hAnsi="Arial" w:cs="Arial"/>
          <w:sz w:val="24"/>
          <w:szCs w:val="24"/>
        </w:rPr>
      </w:pPr>
      <w:r w:rsidRPr="003F3383">
        <w:rPr>
          <w:rFonts w:ascii="Arial" w:hAnsi="Arial" w:cs="Arial"/>
          <w:sz w:val="24"/>
          <w:szCs w:val="24"/>
        </w:rPr>
        <w:t>Табл</w:t>
      </w:r>
      <w:r w:rsidR="003D1957" w:rsidRPr="003F3383">
        <w:rPr>
          <w:rFonts w:ascii="Arial" w:hAnsi="Arial" w:cs="Arial"/>
          <w:sz w:val="24"/>
          <w:szCs w:val="24"/>
        </w:rPr>
        <w:t>ица 33</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268"/>
        <w:gridCol w:w="2268"/>
        <w:gridCol w:w="1559"/>
        <w:gridCol w:w="1701"/>
        <w:gridCol w:w="1418"/>
      </w:tblGrid>
      <w:tr w:rsidR="00F51765" w:rsidRPr="00FA4EB8" w:rsidTr="00FA4EB8">
        <w:trPr>
          <w:cantSplit/>
          <w:trHeight w:val="1350"/>
        </w:trPr>
        <w:tc>
          <w:tcPr>
            <w:tcW w:w="2127" w:type="dxa"/>
            <w:vMerge w:val="restart"/>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Наименование источника теплоснабжения</w:t>
            </w:r>
          </w:p>
        </w:tc>
        <w:tc>
          <w:tcPr>
            <w:tcW w:w="2268" w:type="dxa"/>
            <w:vMerge w:val="restart"/>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Наименование основного оборудования котельной</w:t>
            </w:r>
          </w:p>
        </w:tc>
        <w:tc>
          <w:tcPr>
            <w:tcW w:w="2268" w:type="dxa"/>
            <w:vMerge w:val="restart"/>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Нагрузка потребителей (с учётом потерь мощности в тепловых сетях), Гкал/ч</w:t>
            </w:r>
          </w:p>
        </w:tc>
        <w:tc>
          <w:tcPr>
            <w:tcW w:w="1559" w:type="dxa"/>
            <w:vMerge w:val="restart"/>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Отпуск тепловой энергии от источника, Гкал</w:t>
            </w:r>
          </w:p>
          <w:p w:rsidR="003D1957"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2014/2030 гг.</w:t>
            </w:r>
          </w:p>
        </w:tc>
        <w:tc>
          <w:tcPr>
            <w:tcW w:w="1701" w:type="dxa"/>
            <w:vMerge w:val="restart"/>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Нормативный удельный расход условного топлива на отпуск тепловой энергии, кг</w:t>
            </w:r>
            <w:r w:rsidR="006A75C2" w:rsidRPr="003F3383">
              <w:rPr>
                <w:rFonts w:ascii="Arial" w:hAnsi="Arial" w:cs="Arial"/>
                <w:sz w:val="24"/>
                <w:szCs w:val="24"/>
              </w:rPr>
              <w:t xml:space="preserve"> </w:t>
            </w:r>
            <w:r w:rsidRPr="003F3383">
              <w:rPr>
                <w:rFonts w:ascii="Arial" w:hAnsi="Arial" w:cs="Arial"/>
                <w:sz w:val="24"/>
                <w:szCs w:val="24"/>
              </w:rPr>
              <w:t>у.т./Гкал</w:t>
            </w:r>
          </w:p>
        </w:tc>
        <w:tc>
          <w:tcPr>
            <w:tcW w:w="1418"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Расчётный годовой расход основного топлива</w:t>
            </w:r>
          </w:p>
        </w:tc>
      </w:tr>
      <w:tr w:rsidR="00F51765" w:rsidRPr="00FA4EB8" w:rsidTr="00FA4EB8">
        <w:trPr>
          <w:cantSplit/>
          <w:trHeight w:val="793"/>
        </w:trPr>
        <w:tc>
          <w:tcPr>
            <w:tcW w:w="2127" w:type="dxa"/>
            <w:vMerge/>
            <w:shd w:val="clear" w:color="auto" w:fill="auto"/>
            <w:vAlign w:val="center"/>
          </w:tcPr>
          <w:p w:rsidR="00F51765" w:rsidRPr="003F3383" w:rsidRDefault="00F51765" w:rsidP="003F3383">
            <w:pPr>
              <w:spacing w:after="0" w:line="240" w:lineRule="auto"/>
              <w:jc w:val="center"/>
              <w:rPr>
                <w:rFonts w:ascii="Arial" w:hAnsi="Arial" w:cs="Arial"/>
                <w:sz w:val="24"/>
                <w:szCs w:val="24"/>
              </w:rPr>
            </w:pPr>
          </w:p>
        </w:tc>
        <w:tc>
          <w:tcPr>
            <w:tcW w:w="2268" w:type="dxa"/>
            <w:vMerge/>
            <w:shd w:val="clear" w:color="auto" w:fill="auto"/>
            <w:vAlign w:val="center"/>
          </w:tcPr>
          <w:p w:rsidR="00F51765" w:rsidRPr="003F3383" w:rsidRDefault="00F51765" w:rsidP="003F3383">
            <w:pPr>
              <w:spacing w:after="0" w:line="240" w:lineRule="auto"/>
              <w:jc w:val="center"/>
              <w:rPr>
                <w:rFonts w:ascii="Arial" w:hAnsi="Arial" w:cs="Arial"/>
                <w:sz w:val="24"/>
                <w:szCs w:val="24"/>
              </w:rPr>
            </w:pPr>
          </w:p>
        </w:tc>
        <w:tc>
          <w:tcPr>
            <w:tcW w:w="2268" w:type="dxa"/>
            <w:vMerge/>
            <w:shd w:val="clear" w:color="auto" w:fill="auto"/>
            <w:vAlign w:val="center"/>
          </w:tcPr>
          <w:p w:rsidR="00F51765" w:rsidRPr="003F3383" w:rsidRDefault="00F51765" w:rsidP="003F3383">
            <w:pPr>
              <w:spacing w:after="0" w:line="240" w:lineRule="auto"/>
              <w:jc w:val="center"/>
              <w:rPr>
                <w:rFonts w:ascii="Arial" w:hAnsi="Arial" w:cs="Arial"/>
                <w:sz w:val="24"/>
                <w:szCs w:val="24"/>
              </w:rPr>
            </w:pPr>
          </w:p>
        </w:tc>
        <w:tc>
          <w:tcPr>
            <w:tcW w:w="1559" w:type="dxa"/>
            <w:vMerge/>
            <w:shd w:val="clear" w:color="auto" w:fill="auto"/>
            <w:vAlign w:val="center"/>
          </w:tcPr>
          <w:p w:rsidR="00F51765" w:rsidRPr="003F3383" w:rsidRDefault="00F51765" w:rsidP="003F3383">
            <w:pPr>
              <w:spacing w:after="0" w:line="240" w:lineRule="auto"/>
              <w:jc w:val="center"/>
              <w:rPr>
                <w:rFonts w:ascii="Arial" w:hAnsi="Arial" w:cs="Arial"/>
                <w:sz w:val="24"/>
                <w:szCs w:val="24"/>
              </w:rPr>
            </w:pPr>
          </w:p>
        </w:tc>
        <w:tc>
          <w:tcPr>
            <w:tcW w:w="1701" w:type="dxa"/>
            <w:vMerge/>
            <w:shd w:val="clear" w:color="auto" w:fill="auto"/>
            <w:vAlign w:val="center"/>
          </w:tcPr>
          <w:p w:rsidR="00F51765" w:rsidRPr="003F3383" w:rsidRDefault="00F51765" w:rsidP="003F3383">
            <w:pPr>
              <w:spacing w:after="0" w:line="240" w:lineRule="auto"/>
              <w:jc w:val="center"/>
              <w:rPr>
                <w:rFonts w:ascii="Arial" w:hAnsi="Arial" w:cs="Arial"/>
                <w:sz w:val="24"/>
                <w:szCs w:val="24"/>
              </w:rPr>
            </w:pPr>
          </w:p>
        </w:tc>
        <w:tc>
          <w:tcPr>
            <w:tcW w:w="1418"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условного топлива, т у.т.</w:t>
            </w:r>
          </w:p>
        </w:tc>
      </w:tr>
      <w:tr w:rsidR="00F51765" w:rsidRPr="00FA4EB8" w:rsidTr="00FA4EB8">
        <w:tc>
          <w:tcPr>
            <w:tcW w:w="2127"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1</w:t>
            </w:r>
          </w:p>
        </w:tc>
        <w:tc>
          <w:tcPr>
            <w:tcW w:w="2268"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2</w:t>
            </w:r>
          </w:p>
        </w:tc>
        <w:tc>
          <w:tcPr>
            <w:tcW w:w="2268"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3</w:t>
            </w:r>
          </w:p>
        </w:tc>
        <w:tc>
          <w:tcPr>
            <w:tcW w:w="1559"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4</w:t>
            </w:r>
          </w:p>
        </w:tc>
        <w:tc>
          <w:tcPr>
            <w:tcW w:w="1701"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5</w:t>
            </w:r>
          </w:p>
        </w:tc>
        <w:tc>
          <w:tcPr>
            <w:tcW w:w="1418" w:type="dxa"/>
            <w:shd w:val="clear" w:color="auto" w:fill="auto"/>
            <w:vAlign w:val="center"/>
          </w:tcPr>
          <w:p w:rsidR="00F51765" w:rsidRPr="003F3383" w:rsidRDefault="00F51765" w:rsidP="003F3383">
            <w:pPr>
              <w:spacing w:after="0" w:line="240" w:lineRule="auto"/>
              <w:jc w:val="center"/>
              <w:rPr>
                <w:rFonts w:ascii="Arial" w:hAnsi="Arial" w:cs="Arial"/>
                <w:sz w:val="24"/>
                <w:szCs w:val="24"/>
              </w:rPr>
            </w:pPr>
            <w:r w:rsidRPr="003F3383">
              <w:rPr>
                <w:rFonts w:ascii="Arial" w:hAnsi="Arial" w:cs="Arial"/>
                <w:sz w:val="24"/>
                <w:szCs w:val="24"/>
              </w:rPr>
              <w:t>6</w:t>
            </w:r>
          </w:p>
        </w:tc>
      </w:tr>
      <w:tr w:rsidR="00B97EA8" w:rsidRPr="00FA4EB8" w:rsidTr="00FA4EB8">
        <w:tc>
          <w:tcPr>
            <w:tcW w:w="11341" w:type="dxa"/>
            <w:gridSpan w:val="6"/>
            <w:shd w:val="clear" w:color="auto" w:fill="auto"/>
            <w:vAlign w:val="center"/>
          </w:tcPr>
          <w:p w:rsidR="00B97EA8" w:rsidRPr="003F3383" w:rsidRDefault="00B97EA8" w:rsidP="003F3383">
            <w:pPr>
              <w:spacing w:after="0" w:line="240" w:lineRule="auto"/>
              <w:jc w:val="center"/>
              <w:rPr>
                <w:rFonts w:ascii="Arial" w:hAnsi="Arial" w:cs="Arial"/>
                <w:sz w:val="24"/>
                <w:szCs w:val="24"/>
              </w:rPr>
            </w:pPr>
            <w:r w:rsidRPr="003F3383">
              <w:rPr>
                <w:rFonts w:ascii="Arial" w:hAnsi="Arial" w:cs="Arial"/>
                <w:sz w:val="24"/>
                <w:szCs w:val="24"/>
              </w:rPr>
              <w:t>2016-2030 года</w:t>
            </w:r>
          </w:p>
        </w:tc>
      </w:tr>
      <w:tr w:rsidR="009126AD" w:rsidRPr="00FA4EB8" w:rsidTr="00FA4EB8">
        <w:tc>
          <w:tcPr>
            <w:tcW w:w="212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Котельная № 21 ст. Атаманская</w:t>
            </w:r>
          </w:p>
        </w:tc>
        <w:tc>
          <w:tcPr>
            <w:tcW w:w="2268" w:type="dxa"/>
            <w:shd w:val="clear" w:color="auto" w:fill="auto"/>
            <w:vAlign w:val="center"/>
          </w:tcPr>
          <w:p w:rsidR="009126AD" w:rsidRPr="003F3383" w:rsidRDefault="009126AD" w:rsidP="003F3383">
            <w:pPr>
              <w:spacing w:line="240" w:lineRule="auto"/>
              <w:jc w:val="center"/>
              <w:rPr>
                <w:rFonts w:ascii="Arial" w:hAnsi="Arial" w:cs="Arial"/>
                <w:sz w:val="24"/>
                <w:szCs w:val="24"/>
              </w:rPr>
            </w:pPr>
            <w:r w:rsidRPr="003F3383">
              <w:rPr>
                <w:rFonts w:ascii="Arial" w:hAnsi="Arial" w:cs="Arial"/>
                <w:sz w:val="24"/>
                <w:szCs w:val="24"/>
              </w:rPr>
              <w:t>Котел RS-A300 * 2 шт.</w:t>
            </w:r>
          </w:p>
        </w:tc>
        <w:tc>
          <w:tcPr>
            <w:tcW w:w="2268"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1,38</w:t>
            </w:r>
          </w:p>
        </w:tc>
        <w:tc>
          <w:tcPr>
            <w:tcW w:w="1559"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236,03</w:t>
            </w:r>
          </w:p>
        </w:tc>
        <w:tc>
          <w:tcPr>
            <w:tcW w:w="1701"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0,046</w:t>
            </w:r>
          </w:p>
        </w:tc>
        <w:tc>
          <w:tcPr>
            <w:tcW w:w="1418"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0,046</w:t>
            </w:r>
          </w:p>
        </w:tc>
      </w:tr>
      <w:tr w:rsidR="009126AD" w:rsidRPr="00FA4EB8" w:rsidTr="00FA4EB8">
        <w:tc>
          <w:tcPr>
            <w:tcW w:w="2127" w:type="dxa"/>
            <w:shd w:val="clear" w:color="auto" w:fill="auto"/>
            <w:vAlign w:val="center"/>
          </w:tcPr>
          <w:p w:rsidR="009126AD" w:rsidRPr="003F3383" w:rsidRDefault="009126AD" w:rsidP="003F3383">
            <w:pPr>
              <w:spacing w:after="0" w:line="240" w:lineRule="auto"/>
              <w:jc w:val="center"/>
              <w:rPr>
                <w:rFonts w:ascii="Arial" w:hAnsi="Arial" w:cs="Arial"/>
                <w:sz w:val="24"/>
                <w:szCs w:val="24"/>
              </w:rPr>
            </w:pPr>
            <w:r w:rsidRPr="003F3383">
              <w:rPr>
                <w:rFonts w:ascii="Arial" w:hAnsi="Arial" w:cs="Arial"/>
                <w:sz w:val="24"/>
                <w:szCs w:val="24"/>
              </w:rPr>
              <w:t>Планируемые котельные</w:t>
            </w:r>
          </w:p>
        </w:tc>
        <w:tc>
          <w:tcPr>
            <w:tcW w:w="2268" w:type="dxa"/>
            <w:shd w:val="clear" w:color="auto" w:fill="auto"/>
            <w:vAlign w:val="center"/>
          </w:tcPr>
          <w:p w:rsidR="009126AD" w:rsidRPr="003F3383" w:rsidRDefault="009126AD" w:rsidP="003F3383">
            <w:pPr>
              <w:spacing w:line="240" w:lineRule="auto"/>
              <w:jc w:val="center"/>
              <w:rPr>
                <w:rFonts w:ascii="Arial" w:hAnsi="Arial" w:cs="Arial"/>
                <w:sz w:val="24"/>
                <w:szCs w:val="24"/>
              </w:rPr>
            </w:pPr>
            <w:r w:rsidRPr="003F3383">
              <w:rPr>
                <w:rFonts w:ascii="Arial" w:hAnsi="Arial" w:cs="Arial"/>
                <w:sz w:val="24"/>
                <w:szCs w:val="24"/>
              </w:rPr>
              <w:t>-</w:t>
            </w:r>
          </w:p>
        </w:tc>
        <w:tc>
          <w:tcPr>
            <w:tcW w:w="2268"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1,8</w:t>
            </w:r>
          </w:p>
        </w:tc>
        <w:tc>
          <w:tcPr>
            <w:tcW w:w="1559"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5802,0</w:t>
            </w:r>
          </w:p>
        </w:tc>
        <w:tc>
          <w:tcPr>
            <w:tcW w:w="1701"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0,092</w:t>
            </w:r>
          </w:p>
        </w:tc>
        <w:tc>
          <w:tcPr>
            <w:tcW w:w="1418" w:type="dxa"/>
            <w:shd w:val="clear" w:color="auto" w:fill="auto"/>
            <w:vAlign w:val="center"/>
          </w:tcPr>
          <w:p w:rsidR="009126AD"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0,092</w:t>
            </w:r>
          </w:p>
        </w:tc>
      </w:tr>
      <w:tr w:rsidR="006A75C2" w:rsidRPr="00FA4EB8" w:rsidTr="00FA4EB8">
        <w:tc>
          <w:tcPr>
            <w:tcW w:w="2127" w:type="dxa"/>
            <w:shd w:val="clear" w:color="auto" w:fill="auto"/>
            <w:vAlign w:val="center"/>
          </w:tcPr>
          <w:p w:rsidR="006A75C2" w:rsidRPr="003F3383" w:rsidRDefault="006A75C2" w:rsidP="003F3383">
            <w:pPr>
              <w:spacing w:after="0" w:line="240" w:lineRule="auto"/>
              <w:jc w:val="center"/>
              <w:rPr>
                <w:rFonts w:ascii="Arial" w:hAnsi="Arial" w:cs="Arial"/>
                <w:sz w:val="24"/>
                <w:szCs w:val="24"/>
              </w:rPr>
            </w:pPr>
            <w:r w:rsidRPr="003F3383">
              <w:rPr>
                <w:rFonts w:ascii="Arial" w:hAnsi="Arial" w:cs="Arial"/>
                <w:sz w:val="24"/>
                <w:szCs w:val="24"/>
              </w:rPr>
              <w:t>ИТОГО</w:t>
            </w:r>
          </w:p>
        </w:tc>
        <w:tc>
          <w:tcPr>
            <w:tcW w:w="2268" w:type="dxa"/>
            <w:shd w:val="clear" w:color="auto" w:fill="auto"/>
            <w:vAlign w:val="center"/>
          </w:tcPr>
          <w:p w:rsidR="006A75C2" w:rsidRPr="003F3383" w:rsidRDefault="006A75C2" w:rsidP="003F3383">
            <w:pPr>
              <w:spacing w:line="240" w:lineRule="auto"/>
              <w:jc w:val="center"/>
              <w:rPr>
                <w:rFonts w:ascii="Arial" w:hAnsi="Arial" w:cs="Arial"/>
                <w:sz w:val="24"/>
                <w:szCs w:val="24"/>
              </w:rPr>
            </w:pPr>
            <w:r w:rsidRPr="003F3383">
              <w:rPr>
                <w:rFonts w:ascii="Arial" w:hAnsi="Arial" w:cs="Arial"/>
                <w:sz w:val="24"/>
                <w:szCs w:val="24"/>
              </w:rPr>
              <w:t>-</w:t>
            </w:r>
          </w:p>
        </w:tc>
        <w:tc>
          <w:tcPr>
            <w:tcW w:w="2268" w:type="dxa"/>
            <w:shd w:val="clear" w:color="auto" w:fill="auto"/>
            <w:vAlign w:val="center"/>
          </w:tcPr>
          <w:p w:rsidR="006A75C2"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3,18</w:t>
            </w:r>
          </w:p>
        </w:tc>
        <w:tc>
          <w:tcPr>
            <w:tcW w:w="1559" w:type="dxa"/>
            <w:shd w:val="clear" w:color="auto" w:fill="auto"/>
            <w:vAlign w:val="center"/>
          </w:tcPr>
          <w:p w:rsidR="006A75C2"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6038,03</w:t>
            </w:r>
          </w:p>
        </w:tc>
        <w:tc>
          <w:tcPr>
            <w:tcW w:w="1701" w:type="dxa"/>
            <w:shd w:val="clear" w:color="auto" w:fill="auto"/>
            <w:vAlign w:val="center"/>
          </w:tcPr>
          <w:p w:rsidR="006A75C2"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0,138</w:t>
            </w:r>
          </w:p>
        </w:tc>
        <w:tc>
          <w:tcPr>
            <w:tcW w:w="1418" w:type="dxa"/>
            <w:shd w:val="clear" w:color="auto" w:fill="auto"/>
            <w:vAlign w:val="center"/>
          </w:tcPr>
          <w:p w:rsidR="006A75C2" w:rsidRPr="003F3383" w:rsidRDefault="003D1957" w:rsidP="003F3383">
            <w:pPr>
              <w:spacing w:after="0" w:line="240" w:lineRule="auto"/>
              <w:jc w:val="center"/>
              <w:rPr>
                <w:rFonts w:ascii="Arial" w:hAnsi="Arial" w:cs="Arial"/>
                <w:sz w:val="24"/>
                <w:szCs w:val="24"/>
              </w:rPr>
            </w:pPr>
            <w:r w:rsidRPr="003F3383">
              <w:rPr>
                <w:rFonts w:ascii="Arial" w:hAnsi="Arial" w:cs="Arial"/>
                <w:sz w:val="24"/>
                <w:szCs w:val="24"/>
              </w:rPr>
              <w:t>0,138</w:t>
            </w:r>
          </w:p>
        </w:tc>
      </w:tr>
    </w:tbl>
    <w:p w:rsidR="006A75C2" w:rsidRDefault="006A75C2" w:rsidP="003F3383">
      <w:pPr>
        <w:spacing w:line="360" w:lineRule="auto"/>
        <w:jc w:val="both"/>
        <w:rPr>
          <w:rFonts w:ascii="Times New Roman" w:hAnsi="Times New Roman"/>
          <w:sz w:val="24"/>
          <w:szCs w:val="24"/>
        </w:rPr>
      </w:pPr>
    </w:p>
    <w:p w:rsidR="00295A1D" w:rsidRPr="003F3383" w:rsidRDefault="00295A1D" w:rsidP="003F3383">
      <w:pPr>
        <w:spacing w:after="0" w:line="240" w:lineRule="auto"/>
        <w:ind w:firstLine="851"/>
        <w:jc w:val="both"/>
        <w:rPr>
          <w:rFonts w:ascii="Arial" w:hAnsi="Arial" w:cs="Arial"/>
          <w:sz w:val="24"/>
          <w:szCs w:val="24"/>
        </w:rPr>
      </w:pPr>
      <w:r w:rsidRPr="003F3383">
        <w:rPr>
          <w:rFonts w:ascii="Arial" w:hAnsi="Arial" w:cs="Arial"/>
          <w:sz w:val="24"/>
          <w:szCs w:val="24"/>
        </w:rPr>
        <w:t>8. РАЗДЕЛ 7. ИНВЕСТИЦИИ В НОВОЕ СТРОИТЕЛЬСТВО, РЕКОНСТРУКЦИЮ И ТЕХНИЧЕСКОЕ ПЕРЕВООРУЖЕНИЕ</w:t>
      </w:r>
    </w:p>
    <w:p w:rsidR="00176B07" w:rsidRPr="003F3383" w:rsidRDefault="00295A1D" w:rsidP="003F3383">
      <w:pPr>
        <w:spacing w:after="0" w:line="240" w:lineRule="auto"/>
        <w:ind w:firstLine="851"/>
        <w:jc w:val="both"/>
        <w:rPr>
          <w:rFonts w:ascii="Arial" w:hAnsi="Arial" w:cs="Arial"/>
          <w:b/>
          <w:sz w:val="24"/>
          <w:szCs w:val="24"/>
        </w:rPr>
      </w:pPr>
      <w:r w:rsidRPr="003F3383">
        <w:rPr>
          <w:rFonts w:ascii="Arial" w:hAnsi="Arial" w:cs="Arial"/>
          <w:sz w:val="24"/>
          <w:szCs w:val="24"/>
        </w:rPr>
        <w:t>8.1. Общие положения</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Оценка инвестиций и анализ ценовых (тарифных) последствий реализации проектов схемы теплоснабжения разрабатываются в соответствии с</w:t>
      </w:r>
      <w:r w:rsidR="00AD74F2" w:rsidRPr="003F3383">
        <w:rPr>
          <w:rFonts w:ascii="Arial" w:hAnsi="Arial" w:cs="Arial"/>
          <w:sz w:val="24"/>
          <w:szCs w:val="24"/>
        </w:rPr>
        <w:t xml:space="preserve"> </w:t>
      </w:r>
      <w:r w:rsidR="00AD74F2" w:rsidRPr="003F3383">
        <w:rPr>
          <w:rFonts w:ascii="Arial" w:hAnsi="Arial" w:cs="Arial"/>
          <w:sz w:val="24"/>
          <w:szCs w:val="24"/>
        </w:rPr>
        <w:lastRenderedPageBreak/>
        <w:t>«Требования к схемам теплоснаб</w:t>
      </w:r>
      <w:r w:rsidRPr="003F3383">
        <w:rPr>
          <w:rFonts w:ascii="Arial" w:hAnsi="Arial" w:cs="Arial"/>
          <w:sz w:val="24"/>
          <w:szCs w:val="24"/>
        </w:rPr>
        <w:t>жения», утвержденные постановлением Правительства РФ № 154 от 22 февраля 2012 года.</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В соответствии с требованиями к схеме теплоснабжения должны быть разработаны и обоснованы:</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 предложения по величине необходимых инве</w:t>
      </w:r>
      <w:r w:rsidR="00AD74F2" w:rsidRPr="003F3383">
        <w:rPr>
          <w:rFonts w:ascii="Arial" w:hAnsi="Arial" w:cs="Arial"/>
          <w:sz w:val="24"/>
          <w:szCs w:val="24"/>
        </w:rPr>
        <w:t>стиций в строительство, реконст</w:t>
      </w:r>
      <w:r w:rsidRPr="003F3383">
        <w:rPr>
          <w:rFonts w:ascii="Arial" w:hAnsi="Arial" w:cs="Arial"/>
          <w:sz w:val="24"/>
          <w:szCs w:val="24"/>
        </w:rPr>
        <w:t>рукцию и техническое перевооружение источников тепловой энергии на каждом этапе;</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 предложения по величине необходимых инве</w:t>
      </w:r>
      <w:r w:rsidR="00AD74F2" w:rsidRPr="003F3383">
        <w:rPr>
          <w:rFonts w:ascii="Arial" w:hAnsi="Arial" w:cs="Arial"/>
          <w:sz w:val="24"/>
          <w:szCs w:val="24"/>
        </w:rPr>
        <w:t>стиций в строительство, реконст</w:t>
      </w:r>
      <w:r w:rsidRPr="003F3383">
        <w:rPr>
          <w:rFonts w:ascii="Arial" w:hAnsi="Arial" w:cs="Arial"/>
          <w:sz w:val="24"/>
          <w:szCs w:val="24"/>
        </w:rPr>
        <w:t>рукцию и техническое перевооружение тепловы</w:t>
      </w:r>
      <w:r w:rsidR="00AD74F2" w:rsidRPr="003F3383">
        <w:rPr>
          <w:rFonts w:ascii="Arial" w:hAnsi="Arial" w:cs="Arial"/>
          <w:sz w:val="24"/>
          <w:szCs w:val="24"/>
        </w:rPr>
        <w:t>х сетей, насосных станций и теп</w:t>
      </w:r>
      <w:r w:rsidRPr="003F3383">
        <w:rPr>
          <w:rFonts w:ascii="Arial" w:hAnsi="Arial" w:cs="Arial"/>
          <w:sz w:val="24"/>
          <w:szCs w:val="24"/>
        </w:rPr>
        <w:t>ловых пунктов на каждом этапе;</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 предложения по величине инвестиций в строительство, реконструкцию и техническое перевооружение в связи с изменения</w:t>
      </w:r>
      <w:r w:rsidR="00AD74F2" w:rsidRPr="003F3383">
        <w:rPr>
          <w:rFonts w:ascii="Arial" w:hAnsi="Arial" w:cs="Arial"/>
          <w:sz w:val="24"/>
          <w:szCs w:val="24"/>
        </w:rPr>
        <w:t>ми температурного графика и гид</w:t>
      </w:r>
      <w:r w:rsidRPr="003F3383">
        <w:rPr>
          <w:rFonts w:ascii="Arial" w:hAnsi="Arial" w:cs="Arial"/>
          <w:sz w:val="24"/>
          <w:szCs w:val="24"/>
        </w:rPr>
        <w:t>равлического режима работы системы теплоснабжения.</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 предложения по источникам инвестиций, о</w:t>
      </w:r>
      <w:r w:rsidR="00AD74F2" w:rsidRPr="003F3383">
        <w:rPr>
          <w:rFonts w:ascii="Arial" w:hAnsi="Arial" w:cs="Arial"/>
          <w:sz w:val="24"/>
          <w:szCs w:val="24"/>
        </w:rPr>
        <w:t>беспечивающих финансовые потреб</w:t>
      </w:r>
      <w:r w:rsidRPr="003F3383">
        <w:rPr>
          <w:rFonts w:ascii="Arial" w:hAnsi="Arial" w:cs="Arial"/>
          <w:sz w:val="24"/>
          <w:szCs w:val="24"/>
        </w:rPr>
        <w:t>ности;</w:t>
      </w:r>
    </w:p>
    <w:p w:rsidR="005E08F1"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 расчеты эффективности инвестиций;</w:t>
      </w:r>
    </w:p>
    <w:p w:rsidR="00295A1D" w:rsidRPr="003F3383" w:rsidRDefault="005E08F1" w:rsidP="003F3383">
      <w:pPr>
        <w:spacing w:after="0" w:line="240" w:lineRule="auto"/>
        <w:ind w:firstLine="851"/>
        <w:jc w:val="both"/>
        <w:rPr>
          <w:rFonts w:ascii="Arial" w:hAnsi="Arial" w:cs="Arial"/>
          <w:sz w:val="24"/>
          <w:szCs w:val="24"/>
        </w:rPr>
      </w:pPr>
      <w:r w:rsidRPr="003F3383">
        <w:rPr>
          <w:rFonts w:ascii="Arial" w:hAnsi="Arial" w:cs="Arial"/>
          <w:sz w:val="24"/>
          <w:szCs w:val="24"/>
        </w:rPr>
        <w:t> расчеты ценовых последствий для потребителей при реализации программ строительства, реконструкции и техническ</w:t>
      </w:r>
      <w:r w:rsidR="00AD74F2" w:rsidRPr="003F3383">
        <w:rPr>
          <w:rFonts w:ascii="Arial" w:hAnsi="Arial" w:cs="Arial"/>
          <w:sz w:val="24"/>
          <w:szCs w:val="24"/>
        </w:rPr>
        <w:t>ого перевооружения систем тепло</w:t>
      </w:r>
      <w:r w:rsidRPr="003F3383">
        <w:rPr>
          <w:rFonts w:ascii="Arial" w:hAnsi="Arial" w:cs="Arial"/>
          <w:sz w:val="24"/>
          <w:szCs w:val="24"/>
        </w:rPr>
        <w:t>снабжения.</w:t>
      </w:r>
    </w:p>
    <w:p w:rsidR="00536A31" w:rsidRPr="003F3383" w:rsidRDefault="005E2CFC"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В населенных пунктах </w:t>
      </w:r>
      <w:r w:rsidR="00081631" w:rsidRPr="003F3383">
        <w:rPr>
          <w:rFonts w:ascii="Arial" w:hAnsi="Arial" w:cs="Arial"/>
          <w:sz w:val="24"/>
          <w:szCs w:val="24"/>
        </w:rPr>
        <w:t>Атаманского</w:t>
      </w:r>
      <w:r w:rsidRPr="003F3383">
        <w:rPr>
          <w:rFonts w:ascii="Arial" w:hAnsi="Arial" w:cs="Arial"/>
          <w:sz w:val="24"/>
          <w:szCs w:val="24"/>
        </w:rPr>
        <w:t xml:space="preserve"> сельского поселения теплоснабжение</w:t>
      </w:r>
      <w:r w:rsidR="00F05DC5" w:rsidRPr="003F3383">
        <w:rPr>
          <w:rFonts w:ascii="Arial" w:hAnsi="Arial" w:cs="Arial"/>
          <w:sz w:val="24"/>
          <w:szCs w:val="24"/>
        </w:rPr>
        <w:t xml:space="preserve"> осуществляется децентрализован</w:t>
      </w:r>
      <w:r w:rsidRPr="003F3383">
        <w:rPr>
          <w:rFonts w:ascii="Arial" w:hAnsi="Arial" w:cs="Arial"/>
          <w:sz w:val="24"/>
          <w:szCs w:val="24"/>
        </w:rPr>
        <w:t>о с применением индивидуальных тепловых генераторов (котельные агрегаты на природном газе).</w:t>
      </w:r>
      <w:r w:rsidR="0024107E" w:rsidRPr="003F3383">
        <w:rPr>
          <w:rFonts w:ascii="Arial" w:hAnsi="Arial" w:cs="Arial"/>
        </w:rPr>
        <w:t xml:space="preserve"> </w:t>
      </w:r>
      <w:r w:rsidR="0024107E" w:rsidRPr="003F3383">
        <w:rPr>
          <w:rFonts w:ascii="Arial" w:hAnsi="Arial" w:cs="Arial"/>
          <w:sz w:val="24"/>
          <w:szCs w:val="24"/>
        </w:rPr>
        <w:t>Индивидуальное теплоснабжение распространяется, в основном, на частный сектор. Кроме того, в многоквартирных жилых домах есть случаи перехода отдельных квартир на индивидуальное теплоснабжение</w:t>
      </w:r>
      <w:r w:rsidR="00F05DC5" w:rsidRPr="003F3383">
        <w:rPr>
          <w:rFonts w:ascii="Arial" w:hAnsi="Arial" w:cs="Arial"/>
          <w:sz w:val="24"/>
          <w:szCs w:val="24"/>
        </w:rPr>
        <w:t xml:space="preserve"> с установкой газовых котлов. </w:t>
      </w:r>
      <w:r w:rsidR="00487C46" w:rsidRPr="003F3383">
        <w:rPr>
          <w:rFonts w:ascii="Arial" w:hAnsi="Arial" w:cs="Arial"/>
          <w:sz w:val="24"/>
          <w:szCs w:val="24"/>
        </w:rPr>
        <w:t>Предлагается строительство новых газовых блочно-модульных котельных для отопления социально значимых объектов (школ, больниц, детских садов) в соответствии с утвержденным планом газификации до 2026 года.</w:t>
      </w:r>
    </w:p>
    <w:p w:rsidR="001001EC" w:rsidRPr="003F3383" w:rsidRDefault="00487C46" w:rsidP="003F3383">
      <w:pPr>
        <w:spacing w:after="0" w:line="240" w:lineRule="auto"/>
        <w:ind w:firstLine="851"/>
        <w:jc w:val="both"/>
        <w:rPr>
          <w:rFonts w:ascii="Arial" w:hAnsi="Arial" w:cs="Arial"/>
          <w:sz w:val="24"/>
          <w:szCs w:val="24"/>
        </w:rPr>
      </w:pPr>
      <w:r w:rsidRPr="003F3383">
        <w:rPr>
          <w:rFonts w:ascii="Arial" w:hAnsi="Arial" w:cs="Arial"/>
          <w:sz w:val="24"/>
          <w:szCs w:val="24"/>
        </w:rPr>
        <w:t>Подключение объектов нового строительства (в соответствии с Генеральным планом) к индивидуальным источникам теплоснабжения до 2026 года.</w:t>
      </w:r>
    </w:p>
    <w:p w:rsidR="00536A31" w:rsidRPr="003F3383" w:rsidRDefault="00536A31" w:rsidP="003F3383">
      <w:pPr>
        <w:spacing w:after="0" w:line="240" w:lineRule="auto"/>
        <w:ind w:firstLine="851"/>
        <w:jc w:val="both"/>
        <w:rPr>
          <w:rFonts w:ascii="Arial" w:hAnsi="Arial" w:cs="Arial"/>
          <w:sz w:val="24"/>
          <w:szCs w:val="24"/>
        </w:rPr>
      </w:pPr>
      <w:r w:rsidRPr="003F3383">
        <w:rPr>
          <w:rFonts w:ascii="Arial" w:hAnsi="Arial" w:cs="Arial"/>
          <w:sz w:val="24"/>
          <w:szCs w:val="24"/>
        </w:rPr>
        <w:t>8.2. Инвестиции в строительство, реконструкцию и техническое перевооружение источников тепловой энергии</w:t>
      </w:r>
    </w:p>
    <w:p w:rsidR="00484AB7" w:rsidRPr="003F3383" w:rsidRDefault="00072C6C" w:rsidP="00D123E1">
      <w:pPr>
        <w:spacing w:after="0" w:line="240" w:lineRule="auto"/>
        <w:ind w:firstLine="851"/>
        <w:jc w:val="both"/>
        <w:rPr>
          <w:rFonts w:ascii="Arial" w:hAnsi="Arial" w:cs="Arial"/>
          <w:sz w:val="24"/>
          <w:szCs w:val="24"/>
        </w:rPr>
      </w:pPr>
      <w:r w:rsidRPr="003F3383">
        <w:rPr>
          <w:rFonts w:ascii="Arial" w:hAnsi="Arial" w:cs="Arial"/>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r w:rsidR="00081631" w:rsidRPr="003F3383">
        <w:rPr>
          <w:rFonts w:ascii="Arial" w:hAnsi="Arial" w:cs="Arial"/>
        </w:rPr>
        <w:t xml:space="preserve"> </w:t>
      </w:r>
      <w:r w:rsidR="00081631" w:rsidRPr="003F3383">
        <w:rPr>
          <w:rFonts w:ascii="Arial" w:hAnsi="Arial" w:cs="Arial"/>
          <w:sz w:val="24"/>
          <w:szCs w:val="24"/>
        </w:rPr>
        <w:t xml:space="preserve">Инвестиции в строительство, реконструкцию и техническое перевооружение источников тепловой энергии указаны в таблице № 29 настоящей Схемы теплоснабжения Атаманского сельского поселения на период до 2030 года. </w:t>
      </w:r>
    </w:p>
    <w:p w:rsidR="00484AB7" w:rsidRPr="003F3383" w:rsidRDefault="00484AB7" w:rsidP="00D123E1">
      <w:pPr>
        <w:spacing w:after="0" w:line="240" w:lineRule="auto"/>
        <w:ind w:firstLine="851"/>
        <w:jc w:val="both"/>
        <w:rPr>
          <w:rFonts w:ascii="Arial" w:hAnsi="Arial" w:cs="Arial"/>
          <w:sz w:val="24"/>
          <w:szCs w:val="24"/>
        </w:rPr>
      </w:pPr>
      <w:r w:rsidRPr="003F3383">
        <w:rPr>
          <w:rFonts w:ascii="Arial" w:hAnsi="Arial" w:cs="Arial"/>
          <w:sz w:val="24"/>
          <w:szCs w:val="24"/>
        </w:rPr>
        <w:t>8.3. Инвестиции в строительство, реконструкцию и техническое перевооружение тепловых сетей и сооружений на них</w:t>
      </w:r>
    </w:p>
    <w:p w:rsidR="00536A31" w:rsidRPr="003F3383" w:rsidRDefault="00484AB7" w:rsidP="003F3383">
      <w:pPr>
        <w:spacing w:after="0" w:line="240" w:lineRule="auto"/>
        <w:ind w:firstLine="851"/>
        <w:jc w:val="both"/>
        <w:rPr>
          <w:rFonts w:ascii="Arial" w:hAnsi="Arial" w:cs="Arial"/>
          <w:sz w:val="24"/>
          <w:szCs w:val="24"/>
        </w:rPr>
      </w:pPr>
      <w:r w:rsidRPr="003F3383">
        <w:rPr>
          <w:rFonts w:ascii="Arial" w:hAnsi="Arial" w:cs="Arial"/>
          <w:sz w:val="24"/>
          <w:szCs w:val="24"/>
        </w:rPr>
        <w:t>Бесхозяйные сети отсутствуют.</w:t>
      </w:r>
    </w:p>
    <w:p w:rsidR="009043A1" w:rsidRPr="003F3383" w:rsidRDefault="009043A1" w:rsidP="003F3383">
      <w:pPr>
        <w:spacing w:line="240" w:lineRule="auto"/>
        <w:ind w:firstLine="851"/>
        <w:jc w:val="both"/>
        <w:rPr>
          <w:rFonts w:ascii="Arial" w:hAnsi="Arial" w:cs="Arial"/>
          <w:sz w:val="24"/>
          <w:szCs w:val="24"/>
        </w:rPr>
      </w:pPr>
      <w:r w:rsidRPr="003F3383">
        <w:rPr>
          <w:rFonts w:ascii="Arial" w:hAnsi="Arial" w:cs="Arial"/>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r w:rsidR="00081631" w:rsidRPr="003F3383">
        <w:rPr>
          <w:rFonts w:ascii="Arial" w:hAnsi="Arial" w:cs="Arial"/>
          <w:sz w:val="24"/>
          <w:szCs w:val="24"/>
        </w:rPr>
        <w:t xml:space="preserve"> Инвестиции в строительство, реконструкцию и техническое </w:t>
      </w:r>
      <w:r w:rsidR="00081631" w:rsidRPr="003F3383">
        <w:rPr>
          <w:rFonts w:ascii="Arial" w:hAnsi="Arial" w:cs="Arial"/>
          <w:sz w:val="24"/>
          <w:szCs w:val="24"/>
        </w:rPr>
        <w:lastRenderedPageBreak/>
        <w:t>перевооружение тепловых сетей и сооружений на них</w:t>
      </w:r>
      <w:r w:rsidR="00081631" w:rsidRPr="003F3383">
        <w:rPr>
          <w:rFonts w:ascii="Arial" w:hAnsi="Arial" w:cs="Arial"/>
        </w:rPr>
        <w:t xml:space="preserve"> </w:t>
      </w:r>
      <w:r w:rsidR="00081631" w:rsidRPr="003F3383">
        <w:rPr>
          <w:rFonts w:ascii="Arial" w:hAnsi="Arial" w:cs="Arial"/>
          <w:sz w:val="24"/>
          <w:szCs w:val="24"/>
        </w:rPr>
        <w:t>указаны в таблице № 30 настоящей Схемы теплоснабжения Атаманского сельского поселения на период до 2030 года.</w:t>
      </w:r>
    </w:p>
    <w:p w:rsidR="00484AB7" w:rsidRPr="003F3383" w:rsidRDefault="00484AB7" w:rsidP="003F3383">
      <w:pPr>
        <w:spacing w:after="0" w:line="240" w:lineRule="auto"/>
        <w:ind w:firstLine="709"/>
        <w:jc w:val="both"/>
        <w:rPr>
          <w:rFonts w:ascii="Arial" w:hAnsi="Arial" w:cs="Arial"/>
          <w:sz w:val="24"/>
          <w:szCs w:val="24"/>
        </w:rPr>
      </w:pPr>
      <w:r w:rsidRPr="003F3383">
        <w:rPr>
          <w:rFonts w:ascii="Arial" w:hAnsi="Arial" w:cs="Arial"/>
          <w:sz w:val="24"/>
          <w:szCs w:val="24"/>
        </w:rPr>
        <w:t>8.4. Прогноз влияния реализации проектов на цену тепловой энергии</w:t>
      </w:r>
    </w:p>
    <w:p w:rsidR="00484AB7" w:rsidRPr="003F3383" w:rsidRDefault="00484AB7" w:rsidP="003F3383">
      <w:pPr>
        <w:spacing w:after="0" w:line="240" w:lineRule="auto"/>
        <w:ind w:firstLine="709"/>
        <w:jc w:val="both"/>
        <w:rPr>
          <w:rFonts w:ascii="Arial" w:hAnsi="Arial" w:cs="Arial"/>
          <w:sz w:val="24"/>
          <w:szCs w:val="24"/>
        </w:rPr>
      </w:pPr>
      <w:r w:rsidRPr="003F3383">
        <w:rPr>
          <w:rFonts w:ascii="Arial" w:hAnsi="Arial" w:cs="Arial"/>
          <w:sz w:val="24"/>
          <w:szCs w:val="24"/>
        </w:rPr>
        <w:t xml:space="preserve">8.4.1. Тариф на товарный отпуск тепловой энергии потребителям в зоне деятельности </w:t>
      </w:r>
    </w:p>
    <w:p w:rsidR="00523CBC" w:rsidRPr="003F3383" w:rsidRDefault="00523CBC" w:rsidP="003F3383">
      <w:pPr>
        <w:spacing w:after="0" w:line="240" w:lineRule="auto"/>
        <w:ind w:firstLine="709"/>
        <w:jc w:val="both"/>
        <w:rPr>
          <w:rFonts w:ascii="Arial" w:hAnsi="Arial" w:cs="Arial"/>
          <w:sz w:val="24"/>
          <w:szCs w:val="24"/>
        </w:rPr>
      </w:pPr>
      <w:r w:rsidRPr="003F3383">
        <w:rPr>
          <w:rFonts w:ascii="Arial" w:hAnsi="Arial" w:cs="Arial"/>
          <w:sz w:val="24"/>
          <w:szCs w:val="24"/>
        </w:rPr>
        <w:t>Тарифы на тепловую энергию устанавливаются Региональной службой п</w:t>
      </w:r>
      <w:r w:rsidR="00081631" w:rsidRPr="003F3383">
        <w:rPr>
          <w:rFonts w:ascii="Arial" w:hAnsi="Arial" w:cs="Arial"/>
          <w:sz w:val="24"/>
          <w:szCs w:val="24"/>
        </w:rPr>
        <w:t xml:space="preserve">о тарифам Краснодарского края. </w:t>
      </w:r>
      <w:r w:rsidRPr="003F3383">
        <w:rPr>
          <w:rFonts w:ascii="Arial" w:hAnsi="Arial" w:cs="Arial"/>
          <w:sz w:val="24"/>
          <w:szCs w:val="24"/>
        </w:rPr>
        <w:t>На 2013 год тарифы на тепловую энергию с 1 января по 30 июня 2012 года установлены в размере (без НДС) 1018,02 рублей за 1 Гкал, за горячее водоснабжение - соответственно 83,96 руб. за 1 м</w:t>
      </w:r>
      <w:r w:rsidRPr="003F3383">
        <w:rPr>
          <w:rFonts w:ascii="Arial" w:hAnsi="Arial" w:cs="Arial"/>
          <w:sz w:val="24"/>
          <w:szCs w:val="24"/>
          <w:vertAlign w:val="superscript"/>
        </w:rPr>
        <w:t>3</w:t>
      </w:r>
      <w:r w:rsidRPr="003F3383">
        <w:rPr>
          <w:rFonts w:ascii="Arial" w:hAnsi="Arial" w:cs="Arial"/>
          <w:sz w:val="24"/>
          <w:szCs w:val="24"/>
        </w:rPr>
        <w:t>.</w:t>
      </w:r>
    </w:p>
    <w:p w:rsidR="005F2392" w:rsidRPr="003F3383" w:rsidRDefault="005F2392" w:rsidP="003F3383">
      <w:pPr>
        <w:spacing w:after="0" w:line="240" w:lineRule="auto"/>
        <w:jc w:val="both"/>
        <w:rPr>
          <w:rFonts w:ascii="Arial" w:hAnsi="Arial" w:cs="Arial"/>
          <w:sz w:val="24"/>
          <w:szCs w:val="24"/>
        </w:rPr>
      </w:pPr>
      <w:r w:rsidRPr="003F3383">
        <w:rPr>
          <w:rFonts w:ascii="Arial" w:hAnsi="Arial" w:cs="Arial"/>
          <w:sz w:val="24"/>
          <w:szCs w:val="24"/>
        </w:rPr>
        <w:t>Та</w:t>
      </w:r>
      <w:r w:rsidR="00081631" w:rsidRPr="003F3383">
        <w:rPr>
          <w:rFonts w:ascii="Arial" w:hAnsi="Arial" w:cs="Arial"/>
          <w:sz w:val="24"/>
          <w:szCs w:val="24"/>
        </w:rPr>
        <w:t>блица 34.</w:t>
      </w:r>
      <w:r w:rsidRPr="003F3383">
        <w:rPr>
          <w:rFonts w:ascii="Arial" w:hAnsi="Arial" w:cs="Arial"/>
          <w:sz w:val="24"/>
          <w:szCs w:val="24"/>
        </w:rPr>
        <w:t xml:space="preserve"> Динамика тарифообразования в сфере теплоснабжения </w:t>
      </w:r>
    </w:p>
    <w:tbl>
      <w:tblPr>
        <w:tblW w:w="940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865"/>
        <w:gridCol w:w="830"/>
        <w:gridCol w:w="813"/>
        <w:gridCol w:w="813"/>
        <w:gridCol w:w="865"/>
        <w:gridCol w:w="813"/>
        <w:gridCol w:w="922"/>
        <w:gridCol w:w="813"/>
        <w:gridCol w:w="813"/>
      </w:tblGrid>
      <w:tr w:rsidR="005D5188" w:rsidRPr="003F3383" w:rsidTr="00D123E1">
        <w:trPr>
          <w:trHeight w:val="564"/>
        </w:trPr>
        <w:tc>
          <w:tcPr>
            <w:tcW w:w="1858" w:type="dxa"/>
            <w:vMerge w:val="restart"/>
            <w:shd w:val="clear" w:color="auto" w:fill="FFFFFF" w:themeFill="background1"/>
            <w:noWrap/>
            <w:vAlign w:val="center"/>
            <w:hideMark/>
          </w:tcPr>
          <w:p w:rsidR="005D5188" w:rsidRPr="003F3383" w:rsidRDefault="005D5188"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Услуги</w:t>
            </w:r>
          </w:p>
        </w:tc>
        <w:tc>
          <w:tcPr>
            <w:tcW w:w="7547" w:type="dxa"/>
            <w:gridSpan w:val="9"/>
            <w:shd w:val="clear" w:color="auto" w:fill="FFFFFF" w:themeFill="background1"/>
            <w:noWrap/>
            <w:vAlign w:val="center"/>
            <w:hideMark/>
          </w:tcPr>
          <w:p w:rsidR="005D5188" w:rsidRPr="003F3383" w:rsidRDefault="005D5188" w:rsidP="003F3383">
            <w:pPr>
              <w:spacing w:line="240" w:lineRule="auto"/>
              <w:ind w:left="57" w:right="57" w:firstLine="709"/>
              <w:jc w:val="center"/>
              <w:rPr>
                <w:rFonts w:ascii="Arial" w:eastAsia="Times New Roman" w:hAnsi="Arial" w:cs="Arial"/>
                <w:sz w:val="24"/>
                <w:szCs w:val="24"/>
              </w:rPr>
            </w:pPr>
            <w:r w:rsidRPr="003F3383">
              <w:rPr>
                <w:rFonts w:ascii="Arial" w:hAnsi="Arial" w:cs="Arial"/>
                <w:sz w:val="24"/>
                <w:szCs w:val="24"/>
              </w:rPr>
              <w:t>Тарифы на коммунальные услуги по годам в руб.</w:t>
            </w:r>
          </w:p>
        </w:tc>
      </w:tr>
      <w:tr w:rsidR="005D5188" w:rsidRPr="003F3383" w:rsidTr="00D123E1">
        <w:trPr>
          <w:trHeight w:val="530"/>
        </w:trPr>
        <w:tc>
          <w:tcPr>
            <w:tcW w:w="1858" w:type="dxa"/>
            <w:vMerge/>
            <w:shd w:val="clear" w:color="auto" w:fill="FFFFFF" w:themeFill="background1"/>
            <w:vAlign w:val="center"/>
            <w:hideMark/>
          </w:tcPr>
          <w:p w:rsidR="005D5188" w:rsidRPr="003F3383" w:rsidRDefault="005D5188" w:rsidP="003F3383">
            <w:pPr>
              <w:spacing w:line="240" w:lineRule="auto"/>
              <w:jc w:val="center"/>
              <w:rPr>
                <w:rFonts w:ascii="Arial" w:eastAsia="Times New Roman" w:hAnsi="Arial" w:cs="Arial"/>
                <w:sz w:val="24"/>
                <w:szCs w:val="24"/>
              </w:rPr>
            </w:pPr>
          </w:p>
        </w:tc>
        <w:tc>
          <w:tcPr>
            <w:tcW w:w="865" w:type="dxa"/>
            <w:shd w:val="clear" w:color="auto" w:fill="FFFFFF" w:themeFill="background1"/>
            <w:noWrap/>
            <w:vAlign w:val="center"/>
            <w:hideMark/>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2014</w:t>
            </w:r>
          </w:p>
        </w:tc>
        <w:tc>
          <w:tcPr>
            <w:tcW w:w="830" w:type="dxa"/>
            <w:shd w:val="clear" w:color="auto" w:fill="FFFFFF" w:themeFill="background1"/>
            <w:noWrap/>
            <w:vAlign w:val="center"/>
            <w:hideMark/>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2015</w:t>
            </w:r>
          </w:p>
        </w:tc>
        <w:tc>
          <w:tcPr>
            <w:tcW w:w="813" w:type="dxa"/>
            <w:shd w:val="clear" w:color="auto" w:fill="FFFFFF" w:themeFill="background1"/>
            <w:noWrap/>
            <w:vAlign w:val="center"/>
            <w:hideMark/>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2016</w:t>
            </w:r>
          </w:p>
        </w:tc>
        <w:tc>
          <w:tcPr>
            <w:tcW w:w="813" w:type="dxa"/>
            <w:shd w:val="clear" w:color="auto" w:fill="FFFFFF" w:themeFill="background1"/>
            <w:noWrap/>
            <w:vAlign w:val="center"/>
            <w:hideMark/>
          </w:tcPr>
          <w:p w:rsidR="005D5188" w:rsidRPr="003F3383" w:rsidRDefault="005D5188"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2017</w:t>
            </w:r>
          </w:p>
        </w:tc>
        <w:tc>
          <w:tcPr>
            <w:tcW w:w="865" w:type="dxa"/>
            <w:shd w:val="clear" w:color="auto" w:fill="FFFFFF" w:themeFill="background1"/>
            <w:noWrap/>
            <w:vAlign w:val="center"/>
            <w:hideMark/>
          </w:tcPr>
          <w:p w:rsidR="005D5188" w:rsidRPr="003F3383" w:rsidRDefault="005D5188"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2018</w:t>
            </w:r>
          </w:p>
        </w:tc>
        <w:tc>
          <w:tcPr>
            <w:tcW w:w="813" w:type="dxa"/>
            <w:shd w:val="clear" w:color="auto" w:fill="FFFFFF" w:themeFill="background1"/>
            <w:noWrap/>
            <w:vAlign w:val="center"/>
            <w:hideMark/>
          </w:tcPr>
          <w:p w:rsidR="005D5188" w:rsidRPr="003F3383" w:rsidRDefault="005D5188"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2019</w:t>
            </w:r>
          </w:p>
        </w:tc>
        <w:tc>
          <w:tcPr>
            <w:tcW w:w="922" w:type="dxa"/>
            <w:shd w:val="clear" w:color="auto" w:fill="FFFFFF" w:themeFill="background1"/>
            <w:noWrap/>
            <w:vAlign w:val="center"/>
            <w:hideMark/>
          </w:tcPr>
          <w:p w:rsidR="005D5188" w:rsidRPr="003F3383" w:rsidRDefault="005D5188"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2020</w:t>
            </w:r>
          </w:p>
        </w:tc>
        <w:tc>
          <w:tcPr>
            <w:tcW w:w="813" w:type="dxa"/>
            <w:shd w:val="clear" w:color="auto" w:fill="FFFFFF" w:themeFill="background1"/>
            <w:noWrap/>
            <w:vAlign w:val="center"/>
            <w:hideMark/>
          </w:tcPr>
          <w:p w:rsidR="005D5188" w:rsidRPr="003F3383" w:rsidRDefault="005D5188"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2022</w:t>
            </w:r>
          </w:p>
        </w:tc>
        <w:tc>
          <w:tcPr>
            <w:tcW w:w="813" w:type="dxa"/>
            <w:shd w:val="clear" w:color="auto" w:fill="FFFFFF" w:themeFill="background1"/>
            <w:noWrap/>
            <w:vAlign w:val="center"/>
            <w:hideMark/>
          </w:tcPr>
          <w:p w:rsidR="005D5188" w:rsidRPr="003F3383" w:rsidRDefault="005D5188"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2024</w:t>
            </w:r>
          </w:p>
        </w:tc>
      </w:tr>
      <w:tr w:rsidR="005D5188" w:rsidRPr="003F3383" w:rsidTr="00D123E1">
        <w:trPr>
          <w:trHeight w:val="679"/>
        </w:trPr>
        <w:tc>
          <w:tcPr>
            <w:tcW w:w="1858" w:type="dxa"/>
            <w:shd w:val="clear" w:color="auto" w:fill="FFFFFF" w:themeFill="background1"/>
            <w:vAlign w:val="center"/>
          </w:tcPr>
          <w:p w:rsidR="005D5188" w:rsidRPr="003F3383" w:rsidRDefault="005D5188" w:rsidP="003F3383">
            <w:pPr>
              <w:spacing w:line="240" w:lineRule="auto"/>
              <w:jc w:val="center"/>
              <w:rPr>
                <w:rFonts w:ascii="Arial" w:eastAsia="Times New Roman" w:hAnsi="Arial" w:cs="Arial"/>
                <w:sz w:val="24"/>
                <w:szCs w:val="24"/>
              </w:rPr>
            </w:pPr>
            <w:r w:rsidRPr="003F3383">
              <w:rPr>
                <w:rFonts w:ascii="Arial" w:hAnsi="Arial" w:cs="Arial"/>
                <w:sz w:val="24"/>
                <w:szCs w:val="24"/>
              </w:rPr>
              <w:t>Теплоснабжение, за 1 Гкал</w:t>
            </w:r>
            <w:r w:rsidRPr="003F3383">
              <w:rPr>
                <w:rFonts w:ascii="Arial" w:eastAsia="Times New Roman" w:hAnsi="Arial" w:cs="Arial"/>
                <w:sz w:val="24"/>
                <w:szCs w:val="24"/>
              </w:rPr>
              <w:t xml:space="preserve"> </w:t>
            </w:r>
            <w:r w:rsidRPr="003F3383">
              <w:rPr>
                <w:rFonts w:ascii="Arial" w:hAnsi="Arial" w:cs="Arial"/>
                <w:sz w:val="24"/>
                <w:szCs w:val="24"/>
              </w:rPr>
              <w:t>(без НДС)</w:t>
            </w:r>
          </w:p>
        </w:tc>
        <w:tc>
          <w:tcPr>
            <w:tcW w:w="865"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1018,02</w:t>
            </w:r>
          </w:p>
        </w:tc>
        <w:tc>
          <w:tcPr>
            <w:tcW w:w="830"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1170,73</w:t>
            </w:r>
          </w:p>
        </w:tc>
        <w:tc>
          <w:tcPr>
            <w:tcW w:w="813"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1274,34</w:t>
            </w:r>
          </w:p>
        </w:tc>
        <w:tc>
          <w:tcPr>
            <w:tcW w:w="813"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1414,52</w:t>
            </w:r>
          </w:p>
        </w:tc>
        <w:tc>
          <w:tcPr>
            <w:tcW w:w="865"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1555,97</w:t>
            </w:r>
          </w:p>
        </w:tc>
        <w:tc>
          <w:tcPr>
            <w:tcW w:w="813"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1696,01</w:t>
            </w:r>
          </w:p>
        </w:tc>
        <w:tc>
          <w:tcPr>
            <w:tcW w:w="922"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1831,69</w:t>
            </w:r>
          </w:p>
        </w:tc>
        <w:tc>
          <w:tcPr>
            <w:tcW w:w="813"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1959,91</w:t>
            </w:r>
          </w:p>
        </w:tc>
        <w:tc>
          <w:tcPr>
            <w:tcW w:w="813" w:type="dxa"/>
            <w:shd w:val="clear" w:color="auto" w:fill="FFFFFF" w:themeFill="background1"/>
            <w:noWrap/>
            <w:vAlign w:val="center"/>
          </w:tcPr>
          <w:p w:rsidR="005D5188" w:rsidRPr="003F3383" w:rsidRDefault="005D5188"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2077,50</w:t>
            </w:r>
          </w:p>
        </w:tc>
      </w:tr>
    </w:tbl>
    <w:p w:rsidR="00852875" w:rsidRPr="003F3383" w:rsidRDefault="00A60D3C" w:rsidP="003F3383">
      <w:pPr>
        <w:spacing w:after="0" w:line="240" w:lineRule="auto"/>
        <w:ind w:firstLine="709"/>
        <w:jc w:val="both"/>
        <w:rPr>
          <w:rFonts w:ascii="Arial" w:hAnsi="Arial" w:cs="Arial"/>
          <w:sz w:val="24"/>
          <w:szCs w:val="24"/>
        </w:rPr>
      </w:pPr>
      <w:r w:rsidRPr="003F3383">
        <w:rPr>
          <w:rFonts w:ascii="Arial" w:hAnsi="Arial" w:cs="Arial"/>
          <w:sz w:val="24"/>
          <w:szCs w:val="24"/>
        </w:rPr>
        <w:t xml:space="preserve"> </w:t>
      </w:r>
    </w:p>
    <w:p w:rsidR="00523CBC" w:rsidRPr="003F3383" w:rsidRDefault="00081631" w:rsidP="003F3383">
      <w:pPr>
        <w:spacing w:after="0" w:line="240" w:lineRule="auto"/>
        <w:ind w:firstLine="709"/>
        <w:jc w:val="both"/>
        <w:rPr>
          <w:rFonts w:ascii="Arial" w:hAnsi="Arial" w:cs="Arial"/>
          <w:sz w:val="24"/>
          <w:szCs w:val="24"/>
        </w:rPr>
      </w:pPr>
      <w:r w:rsidRPr="003F3383">
        <w:rPr>
          <w:rFonts w:ascii="Arial" w:hAnsi="Arial" w:cs="Arial"/>
          <w:sz w:val="24"/>
          <w:szCs w:val="24"/>
        </w:rPr>
        <w:t>Таблица 35</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3969"/>
        <w:gridCol w:w="4394"/>
      </w:tblGrid>
      <w:tr w:rsidR="00523CBC" w:rsidRPr="003F3383" w:rsidTr="00D123E1">
        <w:trPr>
          <w:trHeight w:val="362"/>
        </w:trPr>
        <w:tc>
          <w:tcPr>
            <w:tcW w:w="9782" w:type="dxa"/>
            <w:gridSpan w:val="3"/>
            <w:tcBorders>
              <w:top w:val="single" w:sz="4" w:space="0" w:color="000000"/>
              <w:left w:val="single" w:sz="4" w:space="0" w:color="000000"/>
              <w:right w:val="single" w:sz="4" w:space="0" w:color="000000"/>
            </w:tcBorders>
            <w:shd w:val="clear" w:color="auto" w:fill="FFFFFF" w:themeFill="background1"/>
            <w:noWrap/>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Расчет платы граждан за жилищно-коммунальные услуги, проживающих в многоквартирных домах, оборудованных централизованным отоплением, с газовыми плитами</w:t>
            </w:r>
          </w:p>
        </w:tc>
      </w:tr>
      <w:tr w:rsidR="00523CBC" w:rsidRPr="003F3383" w:rsidTr="00D123E1">
        <w:trPr>
          <w:trHeight w:val="301"/>
        </w:trPr>
        <w:tc>
          <w:tcPr>
            <w:tcW w:w="141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Год</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3CBC" w:rsidRPr="003F3383" w:rsidRDefault="00523CBC"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Отопление</w:t>
            </w:r>
          </w:p>
        </w:tc>
      </w:tr>
      <w:tr w:rsidR="00523CBC" w:rsidRPr="003F3383" w:rsidTr="00D123E1">
        <w:trPr>
          <w:trHeight w:val="393"/>
        </w:trPr>
        <w:tc>
          <w:tcPr>
            <w:tcW w:w="141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3CBC" w:rsidRPr="003F3383" w:rsidRDefault="00523CBC" w:rsidP="003F3383">
            <w:pPr>
              <w:spacing w:line="240" w:lineRule="auto"/>
              <w:jc w:val="center"/>
              <w:rPr>
                <w:rFonts w:ascii="Arial" w:eastAsia="Times New Roman" w:hAnsi="Arial" w:cs="Arial"/>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тариф, руб. за Гкал</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норматив потребления, Гкал на кв. метр</w:t>
            </w:r>
          </w:p>
        </w:tc>
      </w:tr>
      <w:tr w:rsidR="00523CBC" w:rsidRPr="003F3383" w:rsidTr="00523CBC">
        <w:trPr>
          <w:trHeight w:val="316"/>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2014</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1201,27</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2015</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1381,46</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2016</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1503,72</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2017</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1669,13</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2018</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1836,04</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2019</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2001,29</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2020</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after="0" w:line="240" w:lineRule="auto"/>
              <w:ind w:left="57" w:right="57"/>
              <w:jc w:val="center"/>
              <w:rPr>
                <w:rFonts w:ascii="Arial" w:eastAsia="Times New Roman" w:hAnsi="Arial" w:cs="Arial"/>
                <w:sz w:val="24"/>
                <w:szCs w:val="24"/>
              </w:rPr>
            </w:pPr>
            <w:r w:rsidRPr="003F3383">
              <w:rPr>
                <w:rFonts w:ascii="Arial" w:hAnsi="Arial" w:cs="Arial"/>
                <w:sz w:val="24"/>
                <w:szCs w:val="24"/>
              </w:rPr>
              <w:t>2161,39</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15"/>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2022</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2312,69</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right="57"/>
              <w:jc w:val="center"/>
              <w:rPr>
                <w:rFonts w:ascii="Arial" w:eastAsia="Times New Roman" w:hAnsi="Arial" w:cs="Arial"/>
                <w:sz w:val="24"/>
                <w:szCs w:val="24"/>
              </w:rPr>
            </w:pPr>
            <w:r w:rsidRPr="003F3383">
              <w:rPr>
                <w:rFonts w:ascii="Arial" w:hAnsi="Arial" w:cs="Arial"/>
                <w:sz w:val="24"/>
                <w:szCs w:val="24"/>
              </w:rPr>
              <w:t>0,0148</w:t>
            </w:r>
          </w:p>
        </w:tc>
      </w:tr>
      <w:tr w:rsidR="00523CBC" w:rsidRPr="003F3383" w:rsidTr="00523CBC">
        <w:trPr>
          <w:trHeight w:val="331"/>
        </w:trPr>
        <w:tc>
          <w:tcPr>
            <w:tcW w:w="1419" w:type="dxa"/>
            <w:tcBorders>
              <w:top w:val="single" w:sz="4" w:space="0" w:color="000000"/>
              <w:left w:val="single" w:sz="4" w:space="0" w:color="000000"/>
              <w:bottom w:val="single" w:sz="4" w:space="0" w:color="000000"/>
              <w:right w:val="single" w:sz="4" w:space="0" w:color="000000"/>
            </w:tcBorders>
            <w:noWrap/>
            <w:vAlign w:val="center"/>
          </w:tcPr>
          <w:p w:rsidR="00523CBC" w:rsidRPr="003F3383" w:rsidRDefault="00523CBC" w:rsidP="003F3383">
            <w:pPr>
              <w:spacing w:line="240" w:lineRule="auto"/>
              <w:jc w:val="center"/>
              <w:rPr>
                <w:rFonts w:ascii="Arial" w:eastAsia="Times New Roman" w:hAnsi="Arial" w:cs="Arial"/>
                <w:sz w:val="24"/>
                <w:szCs w:val="24"/>
              </w:rPr>
            </w:pPr>
            <w:r w:rsidRPr="003F3383">
              <w:rPr>
                <w:rFonts w:ascii="Arial" w:hAnsi="Arial" w:cs="Arial"/>
                <w:sz w:val="24"/>
                <w:szCs w:val="24"/>
              </w:rPr>
              <w:t>2024</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2451,45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23CBC" w:rsidRPr="003F3383" w:rsidRDefault="00523CBC" w:rsidP="003F3383">
            <w:pPr>
              <w:spacing w:line="240" w:lineRule="auto"/>
              <w:ind w:left="57" w:right="57"/>
              <w:jc w:val="center"/>
              <w:rPr>
                <w:rFonts w:ascii="Arial" w:eastAsia="Times New Roman" w:hAnsi="Arial" w:cs="Arial"/>
                <w:sz w:val="24"/>
                <w:szCs w:val="24"/>
              </w:rPr>
            </w:pPr>
            <w:r w:rsidRPr="003F3383">
              <w:rPr>
                <w:rFonts w:ascii="Arial" w:hAnsi="Arial" w:cs="Arial"/>
                <w:sz w:val="24"/>
                <w:szCs w:val="24"/>
              </w:rPr>
              <w:t>0,0148</w:t>
            </w:r>
          </w:p>
        </w:tc>
      </w:tr>
    </w:tbl>
    <w:p w:rsidR="00862F93" w:rsidRDefault="00862F93" w:rsidP="003F3383">
      <w:pPr>
        <w:spacing w:after="0" w:line="360" w:lineRule="auto"/>
        <w:jc w:val="both"/>
        <w:rPr>
          <w:rFonts w:ascii="Times New Roman" w:hAnsi="Times New Roman"/>
          <w:sz w:val="24"/>
          <w:szCs w:val="24"/>
        </w:rPr>
      </w:pPr>
    </w:p>
    <w:p w:rsidR="00852875" w:rsidRPr="003F3383" w:rsidRDefault="009043A1" w:rsidP="003F3383">
      <w:pPr>
        <w:spacing w:after="0" w:line="240" w:lineRule="auto"/>
        <w:ind w:firstLine="851"/>
        <w:jc w:val="both"/>
        <w:rPr>
          <w:rFonts w:ascii="Arial" w:hAnsi="Arial" w:cs="Arial"/>
          <w:sz w:val="24"/>
          <w:szCs w:val="24"/>
        </w:rPr>
      </w:pPr>
      <w:r w:rsidRPr="003F3383">
        <w:rPr>
          <w:rFonts w:ascii="Arial" w:hAnsi="Arial" w:cs="Arial"/>
          <w:sz w:val="24"/>
          <w:szCs w:val="24"/>
        </w:rPr>
        <w:t>9. РАЗДЕЛ 8. РЕШЕНИЕ ОБ ОПРЕДЕЛЕНИИ ЕДИНОЙ ТЕПЛОСНАБЖАЮЩЕЙ ОРГАНИЗАЦИИ (ОРГАНИЗАЦИЙ)</w:t>
      </w:r>
    </w:p>
    <w:p w:rsidR="009043A1" w:rsidRPr="003F3383" w:rsidRDefault="009043A1" w:rsidP="003F3383">
      <w:pPr>
        <w:spacing w:after="0" w:line="240" w:lineRule="auto"/>
        <w:ind w:firstLine="851"/>
        <w:jc w:val="both"/>
        <w:rPr>
          <w:rFonts w:ascii="Arial" w:hAnsi="Arial" w:cs="Arial"/>
          <w:sz w:val="24"/>
          <w:szCs w:val="24"/>
        </w:rPr>
      </w:pPr>
      <w:r w:rsidRPr="003F3383">
        <w:rPr>
          <w:rFonts w:ascii="Arial" w:hAnsi="Arial" w:cs="Arial"/>
          <w:sz w:val="24"/>
          <w:szCs w:val="24"/>
        </w:rPr>
        <w:lastRenderedPageBreak/>
        <w:t xml:space="preserve">На территории </w:t>
      </w:r>
      <w:r w:rsidR="00081631" w:rsidRPr="003F3383">
        <w:rPr>
          <w:rFonts w:ascii="Arial" w:hAnsi="Arial" w:cs="Arial"/>
          <w:sz w:val="24"/>
          <w:szCs w:val="24"/>
        </w:rPr>
        <w:t xml:space="preserve">Атаманского </w:t>
      </w:r>
      <w:r w:rsidRPr="003F3383">
        <w:rPr>
          <w:rFonts w:ascii="Arial" w:hAnsi="Arial" w:cs="Arial"/>
          <w:sz w:val="24"/>
          <w:szCs w:val="24"/>
        </w:rPr>
        <w:t>сельского поселения</w:t>
      </w:r>
      <w:r w:rsidR="00081631" w:rsidRPr="003F3383">
        <w:rPr>
          <w:rFonts w:ascii="Arial" w:hAnsi="Arial" w:cs="Arial"/>
          <w:sz w:val="24"/>
          <w:szCs w:val="24"/>
        </w:rPr>
        <w:t xml:space="preserve"> в населенном</w:t>
      </w:r>
      <w:r w:rsidR="0034267A" w:rsidRPr="003F3383">
        <w:rPr>
          <w:rFonts w:ascii="Arial" w:hAnsi="Arial" w:cs="Arial"/>
          <w:sz w:val="24"/>
          <w:szCs w:val="24"/>
        </w:rPr>
        <w:t xml:space="preserve"> пункт</w:t>
      </w:r>
      <w:r w:rsidR="00081631" w:rsidRPr="003F3383">
        <w:rPr>
          <w:rFonts w:ascii="Arial" w:hAnsi="Arial" w:cs="Arial"/>
          <w:sz w:val="24"/>
          <w:szCs w:val="24"/>
        </w:rPr>
        <w:t>е</w:t>
      </w:r>
      <w:r w:rsidR="0034267A" w:rsidRPr="003F3383">
        <w:rPr>
          <w:rFonts w:ascii="Arial" w:hAnsi="Arial" w:cs="Arial"/>
          <w:sz w:val="24"/>
          <w:szCs w:val="24"/>
        </w:rPr>
        <w:t xml:space="preserve">: </w:t>
      </w:r>
      <w:r w:rsidR="00081631" w:rsidRPr="003F3383">
        <w:rPr>
          <w:rFonts w:ascii="Arial" w:hAnsi="Arial" w:cs="Arial"/>
          <w:sz w:val="24"/>
          <w:szCs w:val="24"/>
        </w:rPr>
        <w:t>станица Атаманская</w:t>
      </w:r>
      <w:r w:rsidR="00052876" w:rsidRPr="003F3383">
        <w:rPr>
          <w:rFonts w:ascii="Arial" w:hAnsi="Arial" w:cs="Arial"/>
          <w:sz w:val="24"/>
          <w:szCs w:val="24"/>
        </w:rPr>
        <w:t xml:space="preserve"> </w:t>
      </w:r>
      <w:r w:rsidRPr="003F3383">
        <w:rPr>
          <w:rFonts w:ascii="Arial" w:hAnsi="Arial" w:cs="Arial"/>
          <w:sz w:val="24"/>
          <w:szCs w:val="24"/>
        </w:rPr>
        <w:t>еди</w:t>
      </w:r>
      <w:r w:rsidR="0034267A" w:rsidRPr="003F3383">
        <w:rPr>
          <w:rFonts w:ascii="Arial" w:hAnsi="Arial" w:cs="Arial"/>
          <w:sz w:val="24"/>
          <w:szCs w:val="24"/>
        </w:rPr>
        <w:t>ная теплоснабжающая организация - ОАО «</w:t>
      </w:r>
      <w:r w:rsidR="00052876" w:rsidRPr="003F3383">
        <w:rPr>
          <w:rFonts w:ascii="Arial" w:hAnsi="Arial" w:cs="Arial"/>
          <w:sz w:val="24"/>
          <w:szCs w:val="24"/>
        </w:rPr>
        <w:t>Тепловые сети</w:t>
      </w:r>
      <w:r w:rsidR="0034267A" w:rsidRPr="003F3383">
        <w:rPr>
          <w:rFonts w:ascii="Arial" w:hAnsi="Arial" w:cs="Arial"/>
          <w:sz w:val="24"/>
          <w:szCs w:val="24"/>
        </w:rPr>
        <w:t>»</w:t>
      </w:r>
      <w:r w:rsidR="008C6187" w:rsidRPr="003F3383">
        <w:rPr>
          <w:rFonts w:ascii="Arial" w:hAnsi="Arial" w:cs="Arial"/>
          <w:sz w:val="24"/>
          <w:szCs w:val="24"/>
        </w:rPr>
        <w:t xml:space="preserve">, адрес: </w:t>
      </w:r>
      <w:r w:rsidR="00052876" w:rsidRPr="003F3383">
        <w:rPr>
          <w:rFonts w:ascii="Arial" w:hAnsi="Arial" w:cs="Arial"/>
          <w:sz w:val="24"/>
          <w:szCs w:val="24"/>
        </w:rPr>
        <w:t>352040, Краснодарский край, Павловский район, ст. Павловская, ул. Рабочая, 86</w:t>
      </w:r>
      <w:r w:rsidR="008C6187" w:rsidRPr="003F3383">
        <w:rPr>
          <w:rFonts w:ascii="Arial" w:hAnsi="Arial" w:cs="Arial"/>
          <w:sz w:val="24"/>
          <w:szCs w:val="24"/>
        </w:rPr>
        <w:t xml:space="preserve">, телефон: </w:t>
      </w:r>
      <w:r w:rsidR="00052876" w:rsidRPr="003F3383">
        <w:rPr>
          <w:rFonts w:ascii="Arial" w:hAnsi="Arial" w:cs="Arial"/>
          <w:sz w:val="24"/>
          <w:szCs w:val="24"/>
        </w:rPr>
        <w:t>(86191) 53892</w:t>
      </w:r>
      <w:r w:rsidRPr="003F3383">
        <w:rPr>
          <w:rFonts w:ascii="Arial" w:hAnsi="Arial" w:cs="Arial"/>
          <w:sz w:val="24"/>
          <w:szCs w:val="24"/>
        </w:rPr>
        <w:t>. В последующие периоды необходимо будет учитывать изменения основных критериев, при присвоении организации статуса ЕТО, в связи с перспективами развития системы теплоснабжения сельского поселения.</w:t>
      </w:r>
    </w:p>
    <w:p w:rsidR="00317EA2" w:rsidRPr="003F3383" w:rsidRDefault="00317EA2" w:rsidP="003F3383">
      <w:pPr>
        <w:spacing w:after="0" w:line="240" w:lineRule="auto"/>
        <w:jc w:val="both"/>
        <w:rPr>
          <w:rFonts w:ascii="Arial" w:hAnsi="Arial" w:cs="Arial"/>
          <w:b/>
          <w:sz w:val="24"/>
          <w:szCs w:val="24"/>
        </w:rPr>
      </w:pPr>
    </w:p>
    <w:p w:rsidR="009043A1" w:rsidRPr="003F3383" w:rsidRDefault="009043A1" w:rsidP="003F3383">
      <w:pPr>
        <w:spacing w:after="0" w:line="240" w:lineRule="auto"/>
        <w:ind w:firstLine="851"/>
        <w:jc w:val="both"/>
        <w:rPr>
          <w:rFonts w:ascii="Arial" w:hAnsi="Arial" w:cs="Arial"/>
          <w:sz w:val="24"/>
          <w:szCs w:val="24"/>
        </w:rPr>
      </w:pPr>
      <w:r w:rsidRPr="003F3383">
        <w:rPr>
          <w:rFonts w:ascii="Arial" w:hAnsi="Arial" w:cs="Arial"/>
          <w:sz w:val="24"/>
          <w:szCs w:val="24"/>
        </w:rPr>
        <w:t>10. РАЗДЕЛ 9. РЕШЕНИЯ О РАСПРЕДЕЛЕНИИ ТЕПЛОВОЙ НАГРУЗКИ МЕЖДУ ИСТОЧНИКАМИ ТЕПЛОВОЙ ЭНЕРГИИ</w:t>
      </w:r>
    </w:p>
    <w:p w:rsidR="009043A1" w:rsidRPr="003F3383" w:rsidRDefault="009043A1" w:rsidP="00D123E1">
      <w:pPr>
        <w:spacing w:after="0" w:line="240" w:lineRule="auto"/>
        <w:ind w:firstLine="851"/>
        <w:jc w:val="both"/>
        <w:rPr>
          <w:rFonts w:ascii="Arial" w:hAnsi="Arial" w:cs="Arial"/>
          <w:sz w:val="24"/>
          <w:szCs w:val="24"/>
        </w:rPr>
      </w:pPr>
      <w:r w:rsidRPr="003F3383">
        <w:rPr>
          <w:rFonts w:ascii="Arial" w:hAnsi="Arial" w:cs="Arial"/>
          <w:sz w:val="24"/>
          <w:szCs w:val="24"/>
        </w:rPr>
        <w:t>Доля автономного теплоснабжения увеличивается и к 2030 году составит 7%.</w:t>
      </w:r>
    </w:p>
    <w:p w:rsidR="009043A1" w:rsidRPr="003F3383" w:rsidRDefault="009043A1" w:rsidP="003F3383">
      <w:pPr>
        <w:spacing w:after="0" w:line="240" w:lineRule="auto"/>
        <w:ind w:firstLine="851"/>
        <w:jc w:val="both"/>
        <w:rPr>
          <w:rFonts w:ascii="Arial" w:hAnsi="Arial" w:cs="Arial"/>
          <w:sz w:val="24"/>
          <w:szCs w:val="24"/>
        </w:rPr>
      </w:pPr>
      <w:r w:rsidRPr="003F3383">
        <w:rPr>
          <w:rFonts w:ascii="Arial" w:hAnsi="Arial" w:cs="Arial"/>
          <w:sz w:val="24"/>
          <w:szCs w:val="24"/>
        </w:rPr>
        <w:t xml:space="preserve">Источники тепловой энергии работают </w:t>
      </w:r>
      <w:r w:rsidR="00052876" w:rsidRPr="003F3383">
        <w:rPr>
          <w:rFonts w:ascii="Arial" w:hAnsi="Arial" w:cs="Arial"/>
          <w:sz w:val="24"/>
          <w:szCs w:val="24"/>
        </w:rPr>
        <w:t>от котельных</w:t>
      </w:r>
      <w:r w:rsidR="006548D2" w:rsidRPr="003F3383">
        <w:rPr>
          <w:rFonts w:ascii="Arial" w:hAnsi="Arial" w:cs="Arial"/>
          <w:sz w:val="24"/>
          <w:szCs w:val="24"/>
        </w:rPr>
        <w:t>, расположенных в здания</w:t>
      </w:r>
      <w:r w:rsidR="00081631" w:rsidRPr="003F3383">
        <w:rPr>
          <w:rFonts w:ascii="Arial" w:hAnsi="Arial" w:cs="Arial"/>
          <w:sz w:val="24"/>
          <w:szCs w:val="24"/>
        </w:rPr>
        <w:t>х</w:t>
      </w:r>
      <w:r w:rsidR="008C6187" w:rsidRPr="003F3383">
        <w:rPr>
          <w:rFonts w:ascii="Arial" w:hAnsi="Arial" w:cs="Arial"/>
          <w:sz w:val="24"/>
          <w:szCs w:val="24"/>
        </w:rPr>
        <w:t xml:space="preserve">. </w:t>
      </w:r>
    </w:p>
    <w:p w:rsidR="009043A1" w:rsidRDefault="009043A1" w:rsidP="003F3383">
      <w:pPr>
        <w:spacing w:after="0" w:line="360" w:lineRule="auto"/>
        <w:jc w:val="both"/>
        <w:rPr>
          <w:rFonts w:ascii="Times New Roman" w:hAnsi="Times New Roman"/>
          <w:sz w:val="24"/>
          <w:szCs w:val="24"/>
        </w:rPr>
      </w:pPr>
    </w:p>
    <w:p w:rsidR="009043A1" w:rsidRPr="003F3383" w:rsidRDefault="009043A1" w:rsidP="003F3383">
      <w:pPr>
        <w:spacing w:after="0" w:line="240" w:lineRule="auto"/>
        <w:ind w:firstLine="851"/>
        <w:jc w:val="both"/>
        <w:rPr>
          <w:rFonts w:ascii="Arial" w:hAnsi="Arial" w:cs="Arial"/>
        </w:rPr>
      </w:pPr>
      <w:r w:rsidRPr="003F3383">
        <w:rPr>
          <w:rFonts w:ascii="Arial" w:hAnsi="Arial" w:cs="Arial"/>
        </w:rPr>
        <w:t>11. РАЗДЕЛ 10. РЕШЕНИЯ ПО БЕСХОЗЯЙНЫМ ТЕПЛОВЫМ СЕТЯМ</w:t>
      </w:r>
    </w:p>
    <w:p w:rsidR="009043A1" w:rsidRDefault="009043A1" w:rsidP="003F3383">
      <w:pPr>
        <w:spacing w:after="0" w:line="240" w:lineRule="auto"/>
        <w:ind w:firstLine="851"/>
        <w:jc w:val="both"/>
        <w:rPr>
          <w:rFonts w:ascii="Times New Roman" w:hAnsi="Times New Roman"/>
          <w:sz w:val="24"/>
          <w:szCs w:val="24"/>
        </w:rPr>
      </w:pPr>
      <w:r w:rsidRPr="003F3383">
        <w:rPr>
          <w:rFonts w:ascii="Arial" w:hAnsi="Arial" w:cs="Arial"/>
        </w:rPr>
        <w:t>Бесхозяйные сети отсутствуют</w:t>
      </w:r>
      <w:r w:rsidRPr="009043A1">
        <w:rPr>
          <w:rFonts w:ascii="Times New Roman" w:hAnsi="Times New Roman"/>
          <w:sz w:val="24"/>
          <w:szCs w:val="24"/>
        </w:rPr>
        <w:t>.</w:t>
      </w:r>
    </w:p>
    <w:p w:rsidR="00CA4BDE" w:rsidRDefault="009043A1" w:rsidP="009043A1">
      <w:pPr>
        <w:spacing w:after="0" w:line="360" w:lineRule="auto"/>
        <w:ind w:firstLine="709"/>
        <w:jc w:val="both"/>
        <w:rPr>
          <w:rFonts w:ascii="Times New Roman" w:hAnsi="Times New Roman"/>
          <w:b/>
          <w:sz w:val="24"/>
          <w:szCs w:val="24"/>
        </w:rPr>
        <w:sectPr w:rsidR="00CA4BDE" w:rsidSect="00460009">
          <w:footerReference w:type="default" r:id="rId10"/>
          <w:pgSz w:w="11906" w:h="16838"/>
          <w:pgMar w:top="1134" w:right="850" w:bottom="1134" w:left="1701" w:header="708" w:footer="595" w:gutter="0"/>
          <w:cols w:space="708"/>
          <w:titlePg/>
          <w:docGrid w:linePitch="360"/>
        </w:sectPr>
      </w:pPr>
      <w:r w:rsidRPr="009043A1">
        <w:rPr>
          <w:rFonts w:ascii="Times New Roman" w:hAnsi="Times New Roman"/>
          <w:sz w:val="24"/>
          <w:szCs w:val="24"/>
        </w:rPr>
        <w:br/>
      </w:r>
    </w:p>
    <w:p w:rsidR="00CA4BDE" w:rsidRDefault="00D123E1" w:rsidP="009043A1">
      <w:pPr>
        <w:spacing w:after="0" w:line="360" w:lineRule="auto"/>
        <w:ind w:firstLine="709"/>
        <w:jc w:val="both"/>
        <w:rPr>
          <w:rFonts w:ascii="Times New Roman" w:hAnsi="Times New Roman"/>
          <w:b/>
          <w:sz w:val="24"/>
          <w:szCs w:val="24"/>
        </w:rPr>
        <w:sectPr w:rsidR="00CA4BDE" w:rsidSect="00CA4BDE">
          <w:pgSz w:w="16838" w:h="11906" w:orient="landscape"/>
          <w:pgMar w:top="1701" w:right="1134" w:bottom="850" w:left="1134" w:header="708" w:footer="595" w:gutter="0"/>
          <w:cols w:space="708"/>
          <w:titlePg/>
          <w:docGrid w:linePitch="360"/>
        </w:sectPr>
      </w:pPr>
      <w:r>
        <w:rPr>
          <w:rFonts w:ascii="Times New Roman" w:hAnsi="Times New Roman"/>
          <w:b/>
          <w:noProof/>
          <w:sz w:val="24"/>
          <w:szCs w:val="24"/>
          <w:lang w:eastAsia="ru-RU"/>
        </w:rPr>
        <w:lastRenderedPageBreak/>
        <w:drawing>
          <wp:inline distT="0" distB="0" distL="0" distR="0">
            <wp:extent cx="8229600" cy="5934075"/>
            <wp:effectExtent l="19050" t="0" r="0" b="0"/>
            <wp:docPr id="3" name="Рисунок 3" descr="схемы теплотрасс котельная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ы теплотрасс котельная № 21"/>
                    <pic:cNvPicPr>
                      <a:picLocks noChangeAspect="1" noChangeArrowheads="1"/>
                    </pic:cNvPicPr>
                  </pic:nvPicPr>
                  <pic:blipFill>
                    <a:blip r:embed="rId11" cstate="print"/>
                    <a:srcRect/>
                    <a:stretch>
                      <a:fillRect/>
                    </a:stretch>
                  </pic:blipFill>
                  <pic:spPr bwMode="auto">
                    <a:xfrm>
                      <a:off x="0" y="0"/>
                      <a:ext cx="8229600" cy="5934075"/>
                    </a:xfrm>
                    <a:prstGeom prst="rect">
                      <a:avLst/>
                    </a:prstGeom>
                    <a:noFill/>
                    <a:ln w="9525">
                      <a:noFill/>
                      <a:miter lim="800000"/>
                      <a:headEnd/>
                      <a:tailEnd/>
                    </a:ln>
                  </pic:spPr>
                </pic:pic>
              </a:graphicData>
            </a:graphic>
          </wp:inline>
        </w:drawing>
      </w:r>
    </w:p>
    <w:p w:rsidR="00CA4BDE" w:rsidRDefault="00D123E1" w:rsidP="009043A1">
      <w:pPr>
        <w:spacing w:after="0" w:line="360" w:lineRule="auto"/>
        <w:ind w:firstLine="709"/>
        <w:jc w:val="both"/>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8943975" cy="4048125"/>
            <wp:effectExtent l="19050" t="0" r="9525" b="0"/>
            <wp:docPr id="4" name="Рисунок 4" descr="карта схема развития тепл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схема развития теплоснабжения"/>
                    <pic:cNvPicPr>
                      <a:picLocks noChangeAspect="1" noChangeArrowheads="1"/>
                    </pic:cNvPicPr>
                  </pic:nvPicPr>
                  <pic:blipFill>
                    <a:blip r:embed="rId12" cstate="print"/>
                    <a:srcRect/>
                    <a:stretch>
                      <a:fillRect/>
                    </a:stretch>
                  </pic:blipFill>
                  <pic:spPr bwMode="auto">
                    <a:xfrm>
                      <a:off x="0" y="0"/>
                      <a:ext cx="8943975" cy="4048125"/>
                    </a:xfrm>
                    <a:prstGeom prst="rect">
                      <a:avLst/>
                    </a:prstGeom>
                    <a:noFill/>
                    <a:ln w="9525">
                      <a:noFill/>
                      <a:miter lim="800000"/>
                      <a:headEnd/>
                      <a:tailEnd/>
                    </a:ln>
                  </pic:spPr>
                </pic:pic>
              </a:graphicData>
            </a:graphic>
          </wp:inline>
        </w:drawing>
      </w:r>
    </w:p>
    <w:p w:rsidR="00CA4BDE" w:rsidRDefault="00CA4BDE" w:rsidP="009043A1">
      <w:pPr>
        <w:spacing w:after="0" w:line="360" w:lineRule="auto"/>
        <w:ind w:firstLine="709"/>
        <w:jc w:val="both"/>
        <w:rPr>
          <w:rFonts w:ascii="Times New Roman" w:hAnsi="Times New Roman"/>
          <w:b/>
          <w:sz w:val="24"/>
          <w:szCs w:val="24"/>
        </w:rPr>
      </w:pPr>
    </w:p>
    <w:p w:rsidR="00CA4BDE" w:rsidRDefault="00CA4BDE" w:rsidP="009043A1">
      <w:pPr>
        <w:spacing w:after="0" w:line="360" w:lineRule="auto"/>
        <w:ind w:firstLine="709"/>
        <w:jc w:val="both"/>
        <w:rPr>
          <w:rFonts w:ascii="Times New Roman" w:hAnsi="Times New Roman"/>
          <w:b/>
          <w:sz w:val="24"/>
          <w:szCs w:val="24"/>
        </w:rPr>
      </w:pPr>
    </w:p>
    <w:p w:rsidR="00CA4BDE" w:rsidRPr="009043A1" w:rsidRDefault="00CA4BDE" w:rsidP="009043A1">
      <w:pPr>
        <w:spacing w:after="0" w:line="360" w:lineRule="auto"/>
        <w:ind w:firstLine="709"/>
        <w:jc w:val="both"/>
        <w:rPr>
          <w:rFonts w:ascii="Times New Roman" w:hAnsi="Times New Roman"/>
          <w:b/>
          <w:sz w:val="24"/>
          <w:szCs w:val="24"/>
        </w:rPr>
      </w:pPr>
    </w:p>
    <w:sectPr w:rsidR="00CA4BDE" w:rsidRPr="009043A1" w:rsidSect="00CA4BDE">
      <w:pgSz w:w="16838" w:h="11906" w:orient="landscape"/>
      <w:pgMar w:top="1701" w:right="1134" w:bottom="850" w:left="1134" w:header="708" w:footer="59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607" w:rsidRDefault="00A31607" w:rsidP="00FA53B5">
      <w:pPr>
        <w:spacing w:after="0" w:line="240" w:lineRule="auto"/>
      </w:pPr>
      <w:r>
        <w:separator/>
      </w:r>
    </w:p>
  </w:endnote>
  <w:endnote w:type="continuationSeparator" w:id="0">
    <w:p w:rsidR="00A31607" w:rsidRDefault="00A31607" w:rsidP="00FA5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2C7" w:rsidRPr="00460009" w:rsidRDefault="004422C7" w:rsidP="00460009">
    <w:pPr>
      <w:pStyle w:val="a5"/>
      <w:jc w:val="center"/>
      <w:rPr>
        <w:rFonts w:ascii="Times New Roman" w:hAnsi="Times New Roman"/>
        <w:i/>
        <w:sz w:val="18"/>
        <w:szCs w:val="18"/>
      </w:rPr>
    </w:pPr>
    <w:r w:rsidRPr="00460009">
      <w:rPr>
        <w:rFonts w:ascii="Times New Roman" w:hAnsi="Times New Roman"/>
        <w:i/>
        <w:sz w:val="18"/>
        <w:szCs w:val="18"/>
      </w:rPr>
      <w:t>Схема теплоснабжения муниципального образования «</w:t>
    </w:r>
    <w:r>
      <w:rPr>
        <w:rFonts w:ascii="Times New Roman" w:hAnsi="Times New Roman"/>
        <w:i/>
        <w:sz w:val="18"/>
        <w:szCs w:val="18"/>
      </w:rPr>
      <w:t>Атаманское</w:t>
    </w:r>
    <w:r w:rsidRPr="00460009">
      <w:rPr>
        <w:rFonts w:ascii="Times New Roman" w:hAnsi="Times New Roman"/>
        <w:i/>
        <w:sz w:val="18"/>
        <w:szCs w:val="18"/>
      </w:rPr>
      <w:t xml:space="preserve"> сельское поселение» до 2030 года</w:t>
    </w:r>
  </w:p>
  <w:p w:rsidR="004422C7" w:rsidRPr="00460009" w:rsidRDefault="004422C7" w:rsidP="00460009">
    <w:pPr>
      <w:pStyle w:val="a5"/>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Автофигура 13" o:spid="_x0000_s2049" type="#_x0000_t107" style="position:absolute;margin-left:268.5pt;margin-top:790.2pt;width:101pt;height:27.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" filled="f" fillcolor="#17365d" strokecolor="#71a0dc">
          <v:textbox>
            <w:txbxContent>
              <w:p w:rsidR="004422C7" w:rsidRPr="00460009" w:rsidRDefault="004422C7">
                <w:pPr>
                  <w:jc w:val="center"/>
                  <w:rPr>
                    <w:color w:val="4F81BD"/>
                  </w:rPr>
                </w:pPr>
                <w:fldSimple w:instr="PAGE    \* MERGEFORMAT">
                  <w:r w:rsidR="00D123E1" w:rsidRPr="00D123E1">
                    <w:rPr>
                      <w:noProof/>
                      <w:color w:val="4F81BD"/>
                    </w:rPr>
                    <w:t>2</w:t>
                  </w:r>
                </w:fldSimple>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607" w:rsidRDefault="00A31607" w:rsidP="00FA53B5">
      <w:pPr>
        <w:spacing w:after="0" w:line="240" w:lineRule="auto"/>
      </w:pPr>
      <w:r>
        <w:separator/>
      </w:r>
    </w:p>
  </w:footnote>
  <w:footnote w:type="continuationSeparator" w:id="0">
    <w:p w:rsidR="00A31607" w:rsidRDefault="00A31607" w:rsidP="00FA53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A31E540E"/>
    <w:lvl w:ilvl="0">
      <w:start w:val="1"/>
      <w:numFmt w:val="bullet"/>
      <w:pStyle w:val="5"/>
      <w:lvlText w:val=""/>
      <w:lvlJc w:val="left"/>
      <w:pPr>
        <w:tabs>
          <w:tab w:val="num" w:pos="1492"/>
        </w:tabs>
        <w:ind w:left="1492" w:hanging="360"/>
      </w:pPr>
      <w:rPr>
        <w:rFonts w:ascii="Symbol" w:hAnsi="Symbol" w:hint="default"/>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3">
    <w:nsid w:val="03754430"/>
    <w:multiLevelType w:val="multilevel"/>
    <w:tmpl w:val="37C6F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794DEA"/>
    <w:multiLevelType w:val="multilevel"/>
    <w:tmpl w:val="7D24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044C42"/>
    <w:multiLevelType w:val="hybridMultilevel"/>
    <w:tmpl w:val="D5441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B6447F"/>
    <w:multiLevelType w:val="multilevel"/>
    <w:tmpl w:val="071659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481B27"/>
    <w:multiLevelType w:val="multilevel"/>
    <w:tmpl w:val="9C52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C3D1A"/>
    <w:multiLevelType w:val="multilevel"/>
    <w:tmpl w:val="BC9C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B54BEF"/>
    <w:multiLevelType w:val="multilevel"/>
    <w:tmpl w:val="2C5E7E4A"/>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2E01215D"/>
    <w:multiLevelType w:val="hybridMultilevel"/>
    <w:tmpl w:val="F3CA25A6"/>
    <w:lvl w:ilvl="0" w:tplc="3D3CB136">
      <w:start w:val="3"/>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9257447"/>
    <w:multiLevelType w:val="multilevel"/>
    <w:tmpl w:val="38CEB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45473B"/>
    <w:multiLevelType w:val="hybridMultilevel"/>
    <w:tmpl w:val="C73CCDB2"/>
    <w:lvl w:ilvl="0" w:tplc="5B52CCD2">
      <w:start w:val="1"/>
      <w:numFmt w:val="bullet"/>
      <w:lvlText w:val=""/>
      <w:lvlJc w:val="left"/>
      <w:pPr>
        <w:tabs>
          <w:tab w:val="num" w:pos="1375"/>
        </w:tabs>
        <w:ind w:left="1366" w:hanging="351"/>
      </w:pPr>
      <w:rPr>
        <w:rFonts w:ascii="Symbol" w:hAnsi="Symbol" w:cs="Symbol" w:hint="default"/>
      </w:rPr>
    </w:lvl>
    <w:lvl w:ilvl="1" w:tplc="E5463B46">
      <w:start w:val="1"/>
      <w:numFmt w:val="bullet"/>
      <w:lvlText w:val=""/>
      <w:lvlJc w:val="left"/>
      <w:pPr>
        <w:tabs>
          <w:tab w:val="num" w:pos="1375"/>
        </w:tabs>
        <w:ind w:left="1366" w:hanging="351"/>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B347274"/>
    <w:multiLevelType w:val="multilevel"/>
    <w:tmpl w:val="42A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A64778"/>
    <w:multiLevelType w:val="hybridMultilevel"/>
    <w:tmpl w:val="4C2ED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2B0875"/>
    <w:multiLevelType w:val="hybridMultilevel"/>
    <w:tmpl w:val="43349CEC"/>
    <w:lvl w:ilvl="0" w:tplc="48BE36F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nsid w:val="53D01834"/>
    <w:multiLevelType w:val="hybridMultilevel"/>
    <w:tmpl w:val="24183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7254F2"/>
    <w:multiLevelType w:val="multilevel"/>
    <w:tmpl w:val="570E2A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72E38A2"/>
    <w:multiLevelType w:val="multilevel"/>
    <w:tmpl w:val="6AF22F62"/>
    <w:lvl w:ilvl="0">
      <w:start w:val="1"/>
      <w:numFmt w:val="decimal"/>
      <w:lvlText w:val="%1."/>
      <w:lvlJc w:val="left"/>
      <w:pPr>
        <w:ind w:left="720" w:hanging="360"/>
      </w:pPr>
      <w:rPr>
        <w:rFonts w:ascii="Times New Roman" w:eastAsia="Times New Roman" w:hAnsi="Times New Roman" w:cs="Arial"/>
      </w:rPr>
    </w:lvl>
    <w:lvl w:ilvl="1">
      <w:start w:val="4"/>
      <w:numFmt w:val="decimal"/>
      <w:isLgl/>
      <w:lvlText w:val="%1.%2."/>
      <w:lvlJc w:val="left"/>
      <w:pPr>
        <w:ind w:left="1850" w:hanging="1320"/>
      </w:pPr>
      <w:rPr>
        <w:rFonts w:hint="default"/>
        <w:b/>
        <w:i/>
        <w:sz w:val="23"/>
      </w:rPr>
    </w:lvl>
    <w:lvl w:ilvl="2">
      <w:start w:val="4"/>
      <w:numFmt w:val="decimal"/>
      <w:isLgl/>
      <w:lvlText w:val="%1.%2.%3."/>
      <w:lvlJc w:val="left"/>
      <w:pPr>
        <w:ind w:left="2020" w:hanging="1320"/>
      </w:pPr>
      <w:rPr>
        <w:rFonts w:hint="default"/>
        <w:b/>
        <w:i/>
        <w:sz w:val="23"/>
      </w:rPr>
    </w:lvl>
    <w:lvl w:ilvl="3">
      <w:start w:val="1"/>
      <w:numFmt w:val="decimal"/>
      <w:isLgl/>
      <w:lvlText w:val="%1.%2.%3.%4."/>
      <w:lvlJc w:val="left"/>
      <w:pPr>
        <w:ind w:left="2190" w:hanging="1320"/>
      </w:pPr>
      <w:rPr>
        <w:rFonts w:hint="default"/>
        <w:b/>
        <w:i/>
        <w:sz w:val="23"/>
      </w:rPr>
    </w:lvl>
    <w:lvl w:ilvl="4">
      <w:start w:val="1"/>
      <w:numFmt w:val="decimal"/>
      <w:isLgl/>
      <w:lvlText w:val="%1.%2.%3.%4.%5."/>
      <w:lvlJc w:val="left"/>
      <w:pPr>
        <w:ind w:left="2360" w:hanging="1320"/>
      </w:pPr>
      <w:rPr>
        <w:rFonts w:hint="default"/>
        <w:b/>
        <w:i/>
        <w:sz w:val="23"/>
      </w:rPr>
    </w:lvl>
    <w:lvl w:ilvl="5">
      <w:start w:val="1"/>
      <w:numFmt w:val="decimal"/>
      <w:isLgl/>
      <w:lvlText w:val="%1.%2.%3.%4.%5.%6."/>
      <w:lvlJc w:val="left"/>
      <w:pPr>
        <w:ind w:left="2530" w:hanging="1320"/>
      </w:pPr>
      <w:rPr>
        <w:rFonts w:hint="default"/>
        <w:b/>
        <w:i/>
        <w:sz w:val="23"/>
      </w:rPr>
    </w:lvl>
    <w:lvl w:ilvl="6">
      <w:start w:val="1"/>
      <w:numFmt w:val="decimal"/>
      <w:isLgl/>
      <w:lvlText w:val="%1.%2.%3.%4.%5.%6.%7."/>
      <w:lvlJc w:val="left"/>
      <w:pPr>
        <w:ind w:left="2820" w:hanging="1440"/>
      </w:pPr>
      <w:rPr>
        <w:rFonts w:hint="default"/>
        <w:b/>
        <w:i/>
        <w:sz w:val="23"/>
      </w:rPr>
    </w:lvl>
    <w:lvl w:ilvl="7">
      <w:start w:val="1"/>
      <w:numFmt w:val="decimal"/>
      <w:isLgl/>
      <w:lvlText w:val="%1.%2.%3.%4.%5.%6.%7.%8."/>
      <w:lvlJc w:val="left"/>
      <w:pPr>
        <w:ind w:left="2990" w:hanging="1440"/>
      </w:pPr>
      <w:rPr>
        <w:rFonts w:hint="default"/>
        <w:b/>
        <w:i/>
        <w:sz w:val="23"/>
      </w:rPr>
    </w:lvl>
    <w:lvl w:ilvl="8">
      <w:start w:val="1"/>
      <w:numFmt w:val="decimal"/>
      <w:isLgl/>
      <w:lvlText w:val="%1.%2.%3.%4.%5.%6.%7.%8.%9."/>
      <w:lvlJc w:val="left"/>
      <w:pPr>
        <w:ind w:left="3520" w:hanging="1800"/>
      </w:pPr>
      <w:rPr>
        <w:rFonts w:hint="default"/>
        <w:b/>
        <w:i/>
        <w:sz w:val="23"/>
      </w:rPr>
    </w:lvl>
  </w:abstractNum>
  <w:abstractNum w:abstractNumId="19">
    <w:nsid w:val="5F9D589D"/>
    <w:multiLevelType w:val="hybridMultilevel"/>
    <w:tmpl w:val="ED0C7304"/>
    <w:lvl w:ilvl="0" w:tplc="0419000F">
      <w:start w:val="1"/>
      <w:numFmt w:val="bullet"/>
      <w:lvlText w:val=""/>
      <w:lvlJc w:val="left"/>
      <w:pPr>
        <w:tabs>
          <w:tab w:val="num" w:pos="2265"/>
        </w:tabs>
        <w:ind w:left="2256" w:hanging="351"/>
      </w:pPr>
      <w:rPr>
        <w:rFonts w:ascii="Symbol" w:hAnsi="Symbol" w:cs="Symbol" w:hint="default"/>
      </w:rPr>
    </w:lvl>
    <w:lvl w:ilvl="1" w:tplc="04190019">
      <w:start w:val="1"/>
      <w:numFmt w:val="bullet"/>
      <w:lvlText w:val=""/>
      <w:lvlJc w:val="left"/>
      <w:pPr>
        <w:tabs>
          <w:tab w:val="num" w:pos="1440"/>
        </w:tabs>
        <w:ind w:left="1431" w:hanging="351"/>
      </w:pPr>
      <w:rPr>
        <w:rFonts w:ascii="Symbol" w:hAnsi="Symbol" w:cs="Symbol"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0">
    <w:nsid w:val="60944C3E"/>
    <w:multiLevelType w:val="multilevel"/>
    <w:tmpl w:val="744E4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EB58DB"/>
    <w:multiLevelType w:val="multilevel"/>
    <w:tmpl w:val="42F871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F92A73"/>
    <w:multiLevelType w:val="multilevel"/>
    <w:tmpl w:val="97541744"/>
    <w:lvl w:ilvl="0">
      <w:start w:val="1"/>
      <w:numFmt w:val="decimal"/>
      <w:lvlText w:val="%1."/>
      <w:lvlJc w:val="left"/>
      <w:pPr>
        <w:ind w:left="824" w:hanging="540"/>
      </w:pPr>
      <w:rPr>
        <w:rFonts w:hint="default"/>
        <w:sz w:val="18"/>
        <w:szCs w:val="18"/>
      </w:rPr>
    </w:lvl>
    <w:lvl w:ilvl="1">
      <w:start w:val="4"/>
      <w:numFmt w:val="decimal"/>
      <w:lvlText w:val="%1.%2."/>
      <w:lvlJc w:val="left"/>
      <w:pPr>
        <w:ind w:left="125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68637E"/>
    <w:multiLevelType w:val="multilevel"/>
    <w:tmpl w:val="42CC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732118"/>
    <w:multiLevelType w:val="hybridMultilevel"/>
    <w:tmpl w:val="EC38A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4"/>
  </w:num>
  <w:num w:numId="3">
    <w:abstractNumId w:val="5"/>
  </w:num>
  <w:num w:numId="4">
    <w:abstractNumId w:val="24"/>
  </w:num>
  <w:num w:numId="5">
    <w:abstractNumId w:val="18"/>
  </w:num>
  <w:num w:numId="6">
    <w:abstractNumId w:val="22"/>
  </w:num>
  <w:num w:numId="7">
    <w:abstractNumId w:val="17"/>
  </w:num>
  <w:num w:numId="8">
    <w:abstractNumId w:val="15"/>
  </w:num>
  <w:num w:numId="9">
    <w:abstractNumId w:val="1"/>
  </w:num>
  <w:num w:numId="10">
    <w:abstractNumId w:val="2"/>
  </w:num>
  <w:num w:numId="11">
    <w:abstractNumId w:val="9"/>
  </w:num>
  <w:num w:numId="12">
    <w:abstractNumId w:val="7"/>
  </w:num>
  <w:num w:numId="13">
    <w:abstractNumId w:val="13"/>
  </w:num>
  <w:num w:numId="14">
    <w:abstractNumId w:val="23"/>
  </w:num>
  <w:num w:numId="15">
    <w:abstractNumId w:val="8"/>
  </w:num>
  <w:num w:numId="16">
    <w:abstractNumId w:val="6"/>
  </w:num>
  <w:num w:numId="17">
    <w:abstractNumId w:val="4"/>
  </w:num>
  <w:num w:numId="18">
    <w:abstractNumId w:val="20"/>
  </w:num>
  <w:num w:numId="19">
    <w:abstractNumId w:val="11"/>
  </w:num>
  <w:num w:numId="20">
    <w:abstractNumId w:val="21"/>
  </w:num>
  <w:num w:numId="21">
    <w:abstractNumId w:val="3"/>
  </w:num>
  <w:num w:numId="22">
    <w:abstractNumId w:val="0"/>
    <w:lvlOverride w:ilvl="0"/>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944107"/>
    <w:rsid w:val="00003B3E"/>
    <w:rsid w:val="000058B7"/>
    <w:rsid w:val="000065F2"/>
    <w:rsid w:val="00011304"/>
    <w:rsid w:val="00015529"/>
    <w:rsid w:val="000168FB"/>
    <w:rsid w:val="00017D42"/>
    <w:rsid w:val="00020749"/>
    <w:rsid w:val="00021DE4"/>
    <w:rsid w:val="0002326E"/>
    <w:rsid w:val="00023461"/>
    <w:rsid w:val="000337F5"/>
    <w:rsid w:val="00034CA8"/>
    <w:rsid w:val="00035A47"/>
    <w:rsid w:val="00040B38"/>
    <w:rsid w:val="000413DB"/>
    <w:rsid w:val="00042E2D"/>
    <w:rsid w:val="00052876"/>
    <w:rsid w:val="00052E48"/>
    <w:rsid w:val="000570C8"/>
    <w:rsid w:val="00064780"/>
    <w:rsid w:val="00066F41"/>
    <w:rsid w:val="000711C1"/>
    <w:rsid w:val="00072C6C"/>
    <w:rsid w:val="0007606A"/>
    <w:rsid w:val="00081631"/>
    <w:rsid w:val="00085B77"/>
    <w:rsid w:val="000918EF"/>
    <w:rsid w:val="000943D0"/>
    <w:rsid w:val="00095385"/>
    <w:rsid w:val="00096C1C"/>
    <w:rsid w:val="000A5821"/>
    <w:rsid w:val="000B320B"/>
    <w:rsid w:val="000B71CC"/>
    <w:rsid w:val="000C01E2"/>
    <w:rsid w:val="000C13F7"/>
    <w:rsid w:val="000C6308"/>
    <w:rsid w:val="000D57EF"/>
    <w:rsid w:val="000D7D08"/>
    <w:rsid w:val="000D7F83"/>
    <w:rsid w:val="000E0E26"/>
    <w:rsid w:val="000E10B7"/>
    <w:rsid w:val="000E1249"/>
    <w:rsid w:val="000E1732"/>
    <w:rsid w:val="000E1EB5"/>
    <w:rsid w:val="000E4B4A"/>
    <w:rsid w:val="000F08A2"/>
    <w:rsid w:val="000F500E"/>
    <w:rsid w:val="000F6881"/>
    <w:rsid w:val="001001EC"/>
    <w:rsid w:val="00106F91"/>
    <w:rsid w:val="00114526"/>
    <w:rsid w:val="00123DDA"/>
    <w:rsid w:val="00124F34"/>
    <w:rsid w:val="00127070"/>
    <w:rsid w:val="00131088"/>
    <w:rsid w:val="00137088"/>
    <w:rsid w:val="00137E5B"/>
    <w:rsid w:val="001474E2"/>
    <w:rsid w:val="00147997"/>
    <w:rsid w:val="00153FE3"/>
    <w:rsid w:val="00155D9C"/>
    <w:rsid w:val="00156EF4"/>
    <w:rsid w:val="00160CF8"/>
    <w:rsid w:val="00162ABB"/>
    <w:rsid w:val="001645DF"/>
    <w:rsid w:val="00170C1D"/>
    <w:rsid w:val="0017168F"/>
    <w:rsid w:val="00171BBE"/>
    <w:rsid w:val="001746F3"/>
    <w:rsid w:val="00176B07"/>
    <w:rsid w:val="00184A48"/>
    <w:rsid w:val="00185453"/>
    <w:rsid w:val="0018608D"/>
    <w:rsid w:val="001878B3"/>
    <w:rsid w:val="00194BD1"/>
    <w:rsid w:val="001968B4"/>
    <w:rsid w:val="001A251A"/>
    <w:rsid w:val="001A421D"/>
    <w:rsid w:val="001A4536"/>
    <w:rsid w:val="001B71FE"/>
    <w:rsid w:val="001C386C"/>
    <w:rsid w:val="001C44D0"/>
    <w:rsid w:val="001C77DD"/>
    <w:rsid w:val="001D45CE"/>
    <w:rsid w:val="001D5A9B"/>
    <w:rsid w:val="001D610C"/>
    <w:rsid w:val="001D65C7"/>
    <w:rsid w:val="001D7CA4"/>
    <w:rsid w:val="001E0FA0"/>
    <w:rsid w:val="001E4793"/>
    <w:rsid w:val="001F3F1F"/>
    <w:rsid w:val="001F5D5A"/>
    <w:rsid w:val="001F5E85"/>
    <w:rsid w:val="001F6589"/>
    <w:rsid w:val="00203A19"/>
    <w:rsid w:val="002078F6"/>
    <w:rsid w:val="00210CC9"/>
    <w:rsid w:val="00211257"/>
    <w:rsid w:val="00220340"/>
    <w:rsid w:val="00222F34"/>
    <w:rsid w:val="0024107E"/>
    <w:rsid w:val="00243257"/>
    <w:rsid w:val="00247EB6"/>
    <w:rsid w:val="00251E0A"/>
    <w:rsid w:val="002550F0"/>
    <w:rsid w:val="002573CC"/>
    <w:rsid w:val="002701F5"/>
    <w:rsid w:val="00282B9E"/>
    <w:rsid w:val="002854E3"/>
    <w:rsid w:val="00295A1D"/>
    <w:rsid w:val="002A0935"/>
    <w:rsid w:val="002B1675"/>
    <w:rsid w:val="002B502E"/>
    <w:rsid w:val="002C1715"/>
    <w:rsid w:val="002E448A"/>
    <w:rsid w:val="002E50A8"/>
    <w:rsid w:val="002E7968"/>
    <w:rsid w:val="003064EC"/>
    <w:rsid w:val="00311099"/>
    <w:rsid w:val="003133EC"/>
    <w:rsid w:val="00317EA2"/>
    <w:rsid w:val="00323920"/>
    <w:rsid w:val="00324279"/>
    <w:rsid w:val="00337082"/>
    <w:rsid w:val="0034267A"/>
    <w:rsid w:val="00353692"/>
    <w:rsid w:val="00354A57"/>
    <w:rsid w:val="00364A39"/>
    <w:rsid w:val="00367F84"/>
    <w:rsid w:val="0037274E"/>
    <w:rsid w:val="00373B79"/>
    <w:rsid w:val="00374AF7"/>
    <w:rsid w:val="003771E4"/>
    <w:rsid w:val="00381AB6"/>
    <w:rsid w:val="003851E9"/>
    <w:rsid w:val="0038730E"/>
    <w:rsid w:val="003905CD"/>
    <w:rsid w:val="00390DBD"/>
    <w:rsid w:val="00393D35"/>
    <w:rsid w:val="00395901"/>
    <w:rsid w:val="003A0BCC"/>
    <w:rsid w:val="003A279F"/>
    <w:rsid w:val="003A3B9F"/>
    <w:rsid w:val="003A633F"/>
    <w:rsid w:val="003B3234"/>
    <w:rsid w:val="003B5324"/>
    <w:rsid w:val="003B6077"/>
    <w:rsid w:val="003B637C"/>
    <w:rsid w:val="003B6C53"/>
    <w:rsid w:val="003C00FD"/>
    <w:rsid w:val="003C3F89"/>
    <w:rsid w:val="003D0B52"/>
    <w:rsid w:val="003D1957"/>
    <w:rsid w:val="003D2EAC"/>
    <w:rsid w:val="003D484B"/>
    <w:rsid w:val="003D64EA"/>
    <w:rsid w:val="003E090E"/>
    <w:rsid w:val="003E1E54"/>
    <w:rsid w:val="003E2768"/>
    <w:rsid w:val="003F0E28"/>
    <w:rsid w:val="003F3383"/>
    <w:rsid w:val="003F421D"/>
    <w:rsid w:val="003F5278"/>
    <w:rsid w:val="0040650E"/>
    <w:rsid w:val="00410D78"/>
    <w:rsid w:val="0041203F"/>
    <w:rsid w:val="00421A67"/>
    <w:rsid w:val="00422E14"/>
    <w:rsid w:val="00432D29"/>
    <w:rsid w:val="004342D8"/>
    <w:rsid w:val="0043733F"/>
    <w:rsid w:val="00437574"/>
    <w:rsid w:val="004410C6"/>
    <w:rsid w:val="004422C7"/>
    <w:rsid w:val="004439A6"/>
    <w:rsid w:val="00444218"/>
    <w:rsid w:val="00460009"/>
    <w:rsid w:val="00462809"/>
    <w:rsid w:val="00464AB8"/>
    <w:rsid w:val="00471823"/>
    <w:rsid w:val="0047277C"/>
    <w:rsid w:val="0047558E"/>
    <w:rsid w:val="00475AA3"/>
    <w:rsid w:val="00475ABB"/>
    <w:rsid w:val="00475C0C"/>
    <w:rsid w:val="00476F54"/>
    <w:rsid w:val="00477A09"/>
    <w:rsid w:val="00484AB7"/>
    <w:rsid w:val="00486866"/>
    <w:rsid w:val="00487C46"/>
    <w:rsid w:val="00492539"/>
    <w:rsid w:val="004A238A"/>
    <w:rsid w:val="004A3CAF"/>
    <w:rsid w:val="004A445F"/>
    <w:rsid w:val="004A460E"/>
    <w:rsid w:val="004B58D8"/>
    <w:rsid w:val="004C0F69"/>
    <w:rsid w:val="004C4600"/>
    <w:rsid w:val="004C5EF8"/>
    <w:rsid w:val="004C655A"/>
    <w:rsid w:val="004C694D"/>
    <w:rsid w:val="004D0642"/>
    <w:rsid w:val="004D137B"/>
    <w:rsid w:val="004D4724"/>
    <w:rsid w:val="004D6D40"/>
    <w:rsid w:val="004E24EB"/>
    <w:rsid w:val="004F1183"/>
    <w:rsid w:val="004F37EF"/>
    <w:rsid w:val="005007A3"/>
    <w:rsid w:val="00503D4B"/>
    <w:rsid w:val="0051377D"/>
    <w:rsid w:val="0051591E"/>
    <w:rsid w:val="00517292"/>
    <w:rsid w:val="00520EB8"/>
    <w:rsid w:val="00523CBC"/>
    <w:rsid w:val="005240FC"/>
    <w:rsid w:val="00524BCA"/>
    <w:rsid w:val="0052726F"/>
    <w:rsid w:val="00530276"/>
    <w:rsid w:val="00536A31"/>
    <w:rsid w:val="00536D10"/>
    <w:rsid w:val="005410A1"/>
    <w:rsid w:val="005438DC"/>
    <w:rsid w:val="0055012C"/>
    <w:rsid w:val="00551769"/>
    <w:rsid w:val="00552207"/>
    <w:rsid w:val="005557EA"/>
    <w:rsid w:val="00556FF5"/>
    <w:rsid w:val="00560950"/>
    <w:rsid w:val="00563246"/>
    <w:rsid w:val="00565B17"/>
    <w:rsid w:val="0057224B"/>
    <w:rsid w:val="005772A2"/>
    <w:rsid w:val="00581D26"/>
    <w:rsid w:val="00584F72"/>
    <w:rsid w:val="005861F4"/>
    <w:rsid w:val="00586E78"/>
    <w:rsid w:val="00590E1B"/>
    <w:rsid w:val="005936D4"/>
    <w:rsid w:val="00594CBF"/>
    <w:rsid w:val="00597A1C"/>
    <w:rsid w:val="005A0679"/>
    <w:rsid w:val="005A0878"/>
    <w:rsid w:val="005A1ECD"/>
    <w:rsid w:val="005A3CAB"/>
    <w:rsid w:val="005B576C"/>
    <w:rsid w:val="005B5927"/>
    <w:rsid w:val="005B6C38"/>
    <w:rsid w:val="005B706F"/>
    <w:rsid w:val="005C08E8"/>
    <w:rsid w:val="005C61EA"/>
    <w:rsid w:val="005C726A"/>
    <w:rsid w:val="005D0E93"/>
    <w:rsid w:val="005D1960"/>
    <w:rsid w:val="005D5188"/>
    <w:rsid w:val="005D6F1A"/>
    <w:rsid w:val="005E05FC"/>
    <w:rsid w:val="005E08F1"/>
    <w:rsid w:val="005E2CFC"/>
    <w:rsid w:val="005E502E"/>
    <w:rsid w:val="005E755E"/>
    <w:rsid w:val="005F2392"/>
    <w:rsid w:val="005F444E"/>
    <w:rsid w:val="006000FC"/>
    <w:rsid w:val="006023C3"/>
    <w:rsid w:val="00626538"/>
    <w:rsid w:val="00630448"/>
    <w:rsid w:val="0063355F"/>
    <w:rsid w:val="0064012A"/>
    <w:rsid w:val="0064364F"/>
    <w:rsid w:val="00645098"/>
    <w:rsid w:val="006548D2"/>
    <w:rsid w:val="00655FBE"/>
    <w:rsid w:val="00660D04"/>
    <w:rsid w:val="00677D6F"/>
    <w:rsid w:val="00683618"/>
    <w:rsid w:val="00694BDE"/>
    <w:rsid w:val="00697A2C"/>
    <w:rsid w:val="006A75C2"/>
    <w:rsid w:val="006B0440"/>
    <w:rsid w:val="006B1736"/>
    <w:rsid w:val="006B539B"/>
    <w:rsid w:val="006C0370"/>
    <w:rsid w:val="006C2178"/>
    <w:rsid w:val="006C368A"/>
    <w:rsid w:val="006C7EDC"/>
    <w:rsid w:val="006D45AD"/>
    <w:rsid w:val="006E1257"/>
    <w:rsid w:val="006E2E45"/>
    <w:rsid w:val="006E31FF"/>
    <w:rsid w:val="006E33A9"/>
    <w:rsid w:val="006E3F18"/>
    <w:rsid w:val="006F62A0"/>
    <w:rsid w:val="007041B9"/>
    <w:rsid w:val="00707496"/>
    <w:rsid w:val="00707D4A"/>
    <w:rsid w:val="00721043"/>
    <w:rsid w:val="0072427C"/>
    <w:rsid w:val="00742641"/>
    <w:rsid w:val="00742DCD"/>
    <w:rsid w:val="00743DF3"/>
    <w:rsid w:val="00751660"/>
    <w:rsid w:val="007604CB"/>
    <w:rsid w:val="007624A7"/>
    <w:rsid w:val="00762BE5"/>
    <w:rsid w:val="007655B4"/>
    <w:rsid w:val="00772AB8"/>
    <w:rsid w:val="007766A9"/>
    <w:rsid w:val="00776D03"/>
    <w:rsid w:val="00781FC0"/>
    <w:rsid w:val="00784CD4"/>
    <w:rsid w:val="007A246F"/>
    <w:rsid w:val="007A2FB8"/>
    <w:rsid w:val="007A70EF"/>
    <w:rsid w:val="007B07D6"/>
    <w:rsid w:val="007C2DBB"/>
    <w:rsid w:val="007C6771"/>
    <w:rsid w:val="007C6C9F"/>
    <w:rsid w:val="007D0D24"/>
    <w:rsid w:val="007E2375"/>
    <w:rsid w:val="007F05D5"/>
    <w:rsid w:val="007F4B84"/>
    <w:rsid w:val="007F6019"/>
    <w:rsid w:val="0080064F"/>
    <w:rsid w:val="00802083"/>
    <w:rsid w:val="00813D71"/>
    <w:rsid w:val="00823BE7"/>
    <w:rsid w:val="0082658E"/>
    <w:rsid w:val="008334C9"/>
    <w:rsid w:val="00833E7B"/>
    <w:rsid w:val="00836E63"/>
    <w:rsid w:val="00837E6D"/>
    <w:rsid w:val="0084007C"/>
    <w:rsid w:val="008414DC"/>
    <w:rsid w:val="00842C0B"/>
    <w:rsid w:val="00846198"/>
    <w:rsid w:val="00847BA6"/>
    <w:rsid w:val="00852875"/>
    <w:rsid w:val="00862B5D"/>
    <w:rsid w:val="00862F93"/>
    <w:rsid w:val="00865360"/>
    <w:rsid w:val="008657D2"/>
    <w:rsid w:val="00870B82"/>
    <w:rsid w:val="0087165B"/>
    <w:rsid w:val="00876021"/>
    <w:rsid w:val="00877427"/>
    <w:rsid w:val="00877BD6"/>
    <w:rsid w:val="00890019"/>
    <w:rsid w:val="00890E3F"/>
    <w:rsid w:val="00891572"/>
    <w:rsid w:val="008B2EB5"/>
    <w:rsid w:val="008C2733"/>
    <w:rsid w:val="008C4185"/>
    <w:rsid w:val="008C6187"/>
    <w:rsid w:val="008C7F6C"/>
    <w:rsid w:val="008D30E3"/>
    <w:rsid w:val="008D7E23"/>
    <w:rsid w:val="008E36F4"/>
    <w:rsid w:val="008E7143"/>
    <w:rsid w:val="008E74ED"/>
    <w:rsid w:val="00900709"/>
    <w:rsid w:val="00902CC8"/>
    <w:rsid w:val="009041F2"/>
    <w:rsid w:val="009043A1"/>
    <w:rsid w:val="00910B48"/>
    <w:rsid w:val="009120D5"/>
    <w:rsid w:val="009126AD"/>
    <w:rsid w:val="00913547"/>
    <w:rsid w:val="00913569"/>
    <w:rsid w:val="00922929"/>
    <w:rsid w:val="00927866"/>
    <w:rsid w:val="00927A69"/>
    <w:rsid w:val="00936C52"/>
    <w:rsid w:val="00940D36"/>
    <w:rsid w:val="00943760"/>
    <w:rsid w:val="00943F52"/>
    <w:rsid w:val="00944107"/>
    <w:rsid w:val="009450FA"/>
    <w:rsid w:val="00946DE5"/>
    <w:rsid w:val="00947078"/>
    <w:rsid w:val="00953AD3"/>
    <w:rsid w:val="00953BB3"/>
    <w:rsid w:val="009557B8"/>
    <w:rsid w:val="00956408"/>
    <w:rsid w:val="0096051F"/>
    <w:rsid w:val="00960C71"/>
    <w:rsid w:val="0097539E"/>
    <w:rsid w:val="00985BDE"/>
    <w:rsid w:val="00990C69"/>
    <w:rsid w:val="009935C2"/>
    <w:rsid w:val="009A0B64"/>
    <w:rsid w:val="009A4B26"/>
    <w:rsid w:val="009B054F"/>
    <w:rsid w:val="009B5EBA"/>
    <w:rsid w:val="009C2096"/>
    <w:rsid w:val="009C2948"/>
    <w:rsid w:val="009C3B12"/>
    <w:rsid w:val="009C4CAF"/>
    <w:rsid w:val="009D3875"/>
    <w:rsid w:val="009E02D5"/>
    <w:rsid w:val="009E1B63"/>
    <w:rsid w:val="009E2692"/>
    <w:rsid w:val="009F4687"/>
    <w:rsid w:val="009F580B"/>
    <w:rsid w:val="00A018DA"/>
    <w:rsid w:val="00A02719"/>
    <w:rsid w:val="00A04EBA"/>
    <w:rsid w:val="00A13D06"/>
    <w:rsid w:val="00A16176"/>
    <w:rsid w:val="00A24025"/>
    <w:rsid w:val="00A24331"/>
    <w:rsid w:val="00A261A3"/>
    <w:rsid w:val="00A31607"/>
    <w:rsid w:val="00A33F37"/>
    <w:rsid w:val="00A34484"/>
    <w:rsid w:val="00A35BA0"/>
    <w:rsid w:val="00A37BBF"/>
    <w:rsid w:val="00A435B5"/>
    <w:rsid w:val="00A46540"/>
    <w:rsid w:val="00A46AB2"/>
    <w:rsid w:val="00A6097B"/>
    <w:rsid w:val="00A60D3C"/>
    <w:rsid w:val="00A6137C"/>
    <w:rsid w:val="00A64360"/>
    <w:rsid w:val="00A64E5F"/>
    <w:rsid w:val="00A65FE0"/>
    <w:rsid w:val="00A7143D"/>
    <w:rsid w:val="00A86BF4"/>
    <w:rsid w:val="00A90A51"/>
    <w:rsid w:val="00A927D2"/>
    <w:rsid w:val="00A95393"/>
    <w:rsid w:val="00A96217"/>
    <w:rsid w:val="00A97448"/>
    <w:rsid w:val="00AA342B"/>
    <w:rsid w:val="00AA40F0"/>
    <w:rsid w:val="00AA7F79"/>
    <w:rsid w:val="00AB0B48"/>
    <w:rsid w:val="00AC4082"/>
    <w:rsid w:val="00AC4243"/>
    <w:rsid w:val="00AC5044"/>
    <w:rsid w:val="00AD3999"/>
    <w:rsid w:val="00AD71B3"/>
    <w:rsid w:val="00AD74F2"/>
    <w:rsid w:val="00AE2A33"/>
    <w:rsid w:val="00AE2AB9"/>
    <w:rsid w:val="00AF30F4"/>
    <w:rsid w:val="00B11C86"/>
    <w:rsid w:val="00B13DEC"/>
    <w:rsid w:val="00B206A3"/>
    <w:rsid w:val="00B24B76"/>
    <w:rsid w:val="00B27C55"/>
    <w:rsid w:val="00B32D79"/>
    <w:rsid w:val="00B33242"/>
    <w:rsid w:val="00B356D4"/>
    <w:rsid w:val="00B36840"/>
    <w:rsid w:val="00B5544D"/>
    <w:rsid w:val="00B55E80"/>
    <w:rsid w:val="00B61EB8"/>
    <w:rsid w:val="00B64170"/>
    <w:rsid w:val="00B7665C"/>
    <w:rsid w:val="00B767C5"/>
    <w:rsid w:val="00B809AC"/>
    <w:rsid w:val="00B86628"/>
    <w:rsid w:val="00B8734C"/>
    <w:rsid w:val="00B97EA8"/>
    <w:rsid w:val="00BA55F1"/>
    <w:rsid w:val="00BB5CF6"/>
    <w:rsid w:val="00BB6DAF"/>
    <w:rsid w:val="00BC27E5"/>
    <w:rsid w:val="00BC74E1"/>
    <w:rsid w:val="00BD13C1"/>
    <w:rsid w:val="00BD53B7"/>
    <w:rsid w:val="00BD564F"/>
    <w:rsid w:val="00BD7A70"/>
    <w:rsid w:val="00BE1A53"/>
    <w:rsid w:val="00BE1CEE"/>
    <w:rsid w:val="00BE6243"/>
    <w:rsid w:val="00BF1109"/>
    <w:rsid w:val="00BF20D8"/>
    <w:rsid w:val="00C00136"/>
    <w:rsid w:val="00C1123C"/>
    <w:rsid w:val="00C12149"/>
    <w:rsid w:val="00C1311F"/>
    <w:rsid w:val="00C15F77"/>
    <w:rsid w:val="00C17061"/>
    <w:rsid w:val="00C22D0F"/>
    <w:rsid w:val="00C27B98"/>
    <w:rsid w:val="00C33367"/>
    <w:rsid w:val="00C33408"/>
    <w:rsid w:val="00C3446C"/>
    <w:rsid w:val="00C34978"/>
    <w:rsid w:val="00C362F0"/>
    <w:rsid w:val="00C45C4A"/>
    <w:rsid w:val="00C45F70"/>
    <w:rsid w:val="00C50383"/>
    <w:rsid w:val="00C532DA"/>
    <w:rsid w:val="00C5581E"/>
    <w:rsid w:val="00C600E6"/>
    <w:rsid w:val="00C601E2"/>
    <w:rsid w:val="00C64C63"/>
    <w:rsid w:val="00C703F2"/>
    <w:rsid w:val="00C72E77"/>
    <w:rsid w:val="00C764FB"/>
    <w:rsid w:val="00C77567"/>
    <w:rsid w:val="00C8404A"/>
    <w:rsid w:val="00C87941"/>
    <w:rsid w:val="00C87E8B"/>
    <w:rsid w:val="00C930FE"/>
    <w:rsid w:val="00C93A6C"/>
    <w:rsid w:val="00C965F9"/>
    <w:rsid w:val="00C97388"/>
    <w:rsid w:val="00CA084F"/>
    <w:rsid w:val="00CA4756"/>
    <w:rsid w:val="00CA4BDE"/>
    <w:rsid w:val="00CB67E7"/>
    <w:rsid w:val="00CB6DF1"/>
    <w:rsid w:val="00CC17DE"/>
    <w:rsid w:val="00CC3AC2"/>
    <w:rsid w:val="00CC5E0B"/>
    <w:rsid w:val="00CD3EFD"/>
    <w:rsid w:val="00CD4483"/>
    <w:rsid w:val="00CE1C64"/>
    <w:rsid w:val="00CE223B"/>
    <w:rsid w:val="00CE2F1C"/>
    <w:rsid w:val="00D00C8B"/>
    <w:rsid w:val="00D03640"/>
    <w:rsid w:val="00D123E1"/>
    <w:rsid w:val="00D12A47"/>
    <w:rsid w:val="00D20FFB"/>
    <w:rsid w:val="00D23939"/>
    <w:rsid w:val="00D31F85"/>
    <w:rsid w:val="00D32EB8"/>
    <w:rsid w:val="00D34918"/>
    <w:rsid w:val="00D3663A"/>
    <w:rsid w:val="00D477EE"/>
    <w:rsid w:val="00D47C04"/>
    <w:rsid w:val="00D5000B"/>
    <w:rsid w:val="00D57AE5"/>
    <w:rsid w:val="00D6753D"/>
    <w:rsid w:val="00D7165C"/>
    <w:rsid w:val="00D75F9C"/>
    <w:rsid w:val="00D817A4"/>
    <w:rsid w:val="00D84B79"/>
    <w:rsid w:val="00D905CE"/>
    <w:rsid w:val="00D90ED4"/>
    <w:rsid w:val="00D9610F"/>
    <w:rsid w:val="00DA2543"/>
    <w:rsid w:val="00DA2D4E"/>
    <w:rsid w:val="00DA41FD"/>
    <w:rsid w:val="00DA61F6"/>
    <w:rsid w:val="00DB1B26"/>
    <w:rsid w:val="00DB1E59"/>
    <w:rsid w:val="00DB1FA8"/>
    <w:rsid w:val="00DB70CE"/>
    <w:rsid w:val="00DC01E2"/>
    <w:rsid w:val="00DC394C"/>
    <w:rsid w:val="00DD67CA"/>
    <w:rsid w:val="00DE1158"/>
    <w:rsid w:val="00DE4E4E"/>
    <w:rsid w:val="00DE7950"/>
    <w:rsid w:val="00DF7264"/>
    <w:rsid w:val="00E032FD"/>
    <w:rsid w:val="00E067E2"/>
    <w:rsid w:val="00E10216"/>
    <w:rsid w:val="00E113D6"/>
    <w:rsid w:val="00E137C2"/>
    <w:rsid w:val="00E204E3"/>
    <w:rsid w:val="00E20C87"/>
    <w:rsid w:val="00E4279A"/>
    <w:rsid w:val="00E4533B"/>
    <w:rsid w:val="00E47C95"/>
    <w:rsid w:val="00E54DB4"/>
    <w:rsid w:val="00E56930"/>
    <w:rsid w:val="00E655C3"/>
    <w:rsid w:val="00E6781A"/>
    <w:rsid w:val="00E77085"/>
    <w:rsid w:val="00E86AF7"/>
    <w:rsid w:val="00E86E9D"/>
    <w:rsid w:val="00E9429B"/>
    <w:rsid w:val="00EB1C55"/>
    <w:rsid w:val="00EB29CD"/>
    <w:rsid w:val="00EB3055"/>
    <w:rsid w:val="00EC40BF"/>
    <w:rsid w:val="00EC5E7A"/>
    <w:rsid w:val="00EC6909"/>
    <w:rsid w:val="00EC7D81"/>
    <w:rsid w:val="00ED1F35"/>
    <w:rsid w:val="00ED2102"/>
    <w:rsid w:val="00EE0537"/>
    <w:rsid w:val="00EE259A"/>
    <w:rsid w:val="00EE2BEB"/>
    <w:rsid w:val="00EE6E6B"/>
    <w:rsid w:val="00EE70C2"/>
    <w:rsid w:val="00EF4976"/>
    <w:rsid w:val="00EF716C"/>
    <w:rsid w:val="00F05694"/>
    <w:rsid w:val="00F05DC5"/>
    <w:rsid w:val="00F061D1"/>
    <w:rsid w:val="00F15132"/>
    <w:rsid w:val="00F240E4"/>
    <w:rsid w:val="00F24D7C"/>
    <w:rsid w:val="00F31589"/>
    <w:rsid w:val="00F32D42"/>
    <w:rsid w:val="00F3454D"/>
    <w:rsid w:val="00F43EDB"/>
    <w:rsid w:val="00F475F1"/>
    <w:rsid w:val="00F51765"/>
    <w:rsid w:val="00F523CB"/>
    <w:rsid w:val="00F54AFB"/>
    <w:rsid w:val="00F63725"/>
    <w:rsid w:val="00F660CD"/>
    <w:rsid w:val="00F70134"/>
    <w:rsid w:val="00F83F72"/>
    <w:rsid w:val="00F84702"/>
    <w:rsid w:val="00F8698D"/>
    <w:rsid w:val="00F95507"/>
    <w:rsid w:val="00F971DA"/>
    <w:rsid w:val="00FA21BD"/>
    <w:rsid w:val="00FA46C4"/>
    <w:rsid w:val="00FA4EB8"/>
    <w:rsid w:val="00FA53B5"/>
    <w:rsid w:val="00FA6B6F"/>
    <w:rsid w:val="00FB0C85"/>
    <w:rsid w:val="00FB3730"/>
    <w:rsid w:val="00FB42ED"/>
    <w:rsid w:val="00FC4B55"/>
    <w:rsid w:val="00FC6855"/>
    <w:rsid w:val="00FE1C9D"/>
    <w:rsid w:val="00FE1E29"/>
    <w:rsid w:val="00FF59F0"/>
    <w:rsid w:val="00FF6119"/>
    <w:rsid w:val="00FF62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6">
    <w:name w:val="heading 6"/>
    <w:basedOn w:val="a"/>
    <w:next w:val="a"/>
    <w:link w:val="60"/>
    <w:qFormat/>
    <w:rsid w:val="0063355F"/>
    <w:pPr>
      <w:widowControl w:val="0"/>
      <w:spacing w:before="240" w:after="60" w:line="240" w:lineRule="auto"/>
      <w:jc w:val="both"/>
      <w:outlineLvl w:val="5"/>
    </w:pPr>
    <w:rPr>
      <w:rFonts w:ascii="Times New Roman" w:eastAsia="Times New Roman" w:hAnsi="Times New Roman"/>
      <w:b/>
      <w:bCs/>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A53B5"/>
    <w:pPr>
      <w:autoSpaceDE w:val="0"/>
      <w:autoSpaceDN w:val="0"/>
      <w:adjustRightInd w:val="0"/>
    </w:pPr>
    <w:rPr>
      <w:rFonts w:ascii="Arial" w:hAnsi="Arial" w:cs="Arial"/>
      <w:color w:val="000000"/>
      <w:sz w:val="24"/>
      <w:szCs w:val="24"/>
    </w:rPr>
  </w:style>
  <w:style w:type="paragraph" w:styleId="a3">
    <w:name w:val="header"/>
    <w:basedOn w:val="a"/>
    <w:link w:val="a4"/>
    <w:uiPriority w:val="99"/>
    <w:unhideWhenUsed/>
    <w:rsid w:val="00FA53B5"/>
    <w:pPr>
      <w:tabs>
        <w:tab w:val="center" w:pos="4677"/>
        <w:tab w:val="right" w:pos="9355"/>
      </w:tabs>
    </w:pPr>
    <w:rPr>
      <w:lang/>
    </w:rPr>
  </w:style>
  <w:style w:type="character" w:customStyle="1" w:styleId="a4">
    <w:name w:val="Верхний колонтитул Знак"/>
    <w:link w:val="a3"/>
    <w:uiPriority w:val="99"/>
    <w:rsid w:val="00FA53B5"/>
    <w:rPr>
      <w:sz w:val="22"/>
      <w:szCs w:val="22"/>
      <w:lang w:eastAsia="en-US"/>
    </w:rPr>
  </w:style>
  <w:style w:type="paragraph" w:styleId="a5">
    <w:name w:val="footer"/>
    <w:basedOn w:val="a"/>
    <w:link w:val="a6"/>
    <w:uiPriority w:val="99"/>
    <w:unhideWhenUsed/>
    <w:rsid w:val="00FA53B5"/>
    <w:pPr>
      <w:tabs>
        <w:tab w:val="center" w:pos="4677"/>
        <w:tab w:val="right" w:pos="9355"/>
      </w:tabs>
    </w:pPr>
    <w:rPr>
      <w:lang/>
    </w:rPr>
  </w:style>
  <w:style w:type="character" w:customStyle="1" w:styleId="a6">
    <w:name w:val="Нижний колонтитул Знак"/>
    <w:link w:val="a5"/>
    <w:uiPriority w:val="99"/>
    <w:rsid w:val="00FA53B5"/>
    <w:rPr>
      <w:sz w:val="22"/>
      <w:szCs w:val="22"/>
      <w:lang w:eastAsia="en-US"/>
    </w:rPr>
  </w:style>
  <w:style w:type="table" w:styleId="a7">
    <w:name w:val="Table Grid"/>
    <w:basedOn w:val="a1"/>
    <w:rsid w:val="00DB1F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460009"/>
    <w:pPr>
      <w:spacing w:after="0" w:line="240" w:lineRule="auto"/>
    </w:pPr>
    <w:rPr>
      <w:rFonts w:ascii="Tahoma" w:hAnsi="Tahoma"/>
      <w:sz w:val="16"/>
      <w:szCs w:val="16"/>
      <w:lang/>
    </w:rPr>
  </w:style>
  <w:style w:type="character" w:customStyle="1" w:styleId="a9">
    <w:name w:val="Текст выноски Знак"/>
    <w:link w:val="a8"/>
    <w:uiPriority w:val="99"/>
    <w:semiHidden/>
    <w:rsid w:val="00460009"/>
    <w:rPr>
      <w:rFonts w:ascii="Tahoma" w:hAnsi="Tahoma" w:cs="Tahoma"/>
      <w:sz w:val="16"/>
      <w:szCs w:val="16"/>
      <w:lang w:eastAsia="en-US"/>
    </w:rPr>
  </w:style>
  <w:style w:type="numbering" w:customStyle="1" w:styleId="1">
    <w:name w:val="Нет списка1"/>
    <w:next w:val="a2"/>
    <w:uiPriority w:val="99"/>
    <w:semiHidden/>
    <w:unhideWhenUsed/>
    <w:rsid w:val="00900709"/>
  </w:style>
  <w:style w:type="character" w:styleId="aa">
    <w:name w:val="Hyperlink"/>
    <w:uiPriority w:val="99"/>
    <w:semiHidden/>
    <w:unhideWhenUsed/>
    <w:rsid w:val="00900709"/>
    <w:rPr>
      <w:color w:val="000080"/>
      <w:u w:val="single"/>
    </w:rPr>
  </w:style>
  <w:style w:type="character" w:styleId="ab">
    <w:name w:val="FollowedHyperlink"/>
    <w:uiPriority w:val="99"/>
    <w:semiHidden/>
    <w:unhideWhenUsed/>
    <w:rsid w:val="00900709"/>
    <w:rPr>
      <w:color w:val="800000"/>
      <w:u w:val="single"/>
    </w:rPr>
  </w:style>
  <w:style w:type="paragraph" w:styleId="ac">
    <w:name w:val="Normal (Web)"/>
    <w:basedOn w:val="a"/>
    <w:unhideWhenUsed/>
    <w:rsid w:val="00900709"/>
    <w:pPr>
      <w:spacing w:before="100" w:beforeAutospacing="1" w:after="119" w:line="240" w:lineRule="auto"/>
    </w:pPr>
    <w:rPr>
      <w:rFonts w:ascii="Times New Roman" w:eastAsia="Times New Roman" w:hAnsi="Times New Roman"/>
      <w:sz w:val="24"/>
      <w:szCs w:val="24"/>
      <w:lang w:eastAsia="ru-RU"/>
    </w:rPr>
  </w:style>
  <w:style w:type="paragraph" w:customStyle="1" w:styleId="-1-western">
    <w:name w:val="красная-строка1-western"/>
    <w:basedOn w:val="a"/>
    <w:rsid w:val="00381AB6"/>
    <w:pPr>
      <w:spacing w:before="100" w:beforeAutospacing="1" w:after="119" w:line="240" w:lineRule="auto"/>
      <w:ind w:firstLine="210"/>
    </w:pPr>
    <w:rPr>
      <w:rFonts w:ascii="Times New Roman" w:eastAsia="Times New Roman" w:hAnsi="Times New Roman"/>
      <w:sz w:val="20"/>
      <w:szCs w:val="20"/>
      <w:lang w:eastAsia="ru-RU"/>
    </w:rPr>
  </w:style>
  <w:style w:type="paragraph" w:styleId="5">
    <w:name w:val="List Bullet 5"/>
    <w:basedOn w:val="a"/>
    <w:semiHidden/>
    <w:unhideWhenUsed/>
    <w:rsid w:val="003E2768"/>
    <w:pPr>
      <w:numPr>
        <w:numId w:val="22"/>
      </w:numPr>
      <w:spacing w:after="0" w:line="240" w:lineRule="auto"/>
    </w:pPr>
    <w:rPr>
      <w:rFonts w:ascii="Times New Roman" w:eastAsia="Times New Roman" w:hAnsi="Times New Roman"/>
      <w:sz w:val="20"/>
      <w:szCs w:val="20"/>
      <w:lang w:eastAsia="ru-RU"/>
    </w:rPr>
  </w:style>
  <w:style w:type="paragraph" w:styleId="ad">
    <w:name w:val="Body Text Indent"/>
    <w:basedOn w:val="a"/>
    <w:link w:val="ae"/>
    <w:semiHidden/>
    <w:unhideWhenUsed/>
    <w:rsid w:val="003E2768"/>
    <w:pPr>
      <w:spacing w:after="120" w:line="240" w:lineRule="auto"/>
      <w:ind w:left="283"/>
    </w:pPr>
    <w:rPr>
      <w:rFonts w:ascii="Times New Roman" w:eastAsia="Times New Roman" w:hAnsi="Times New Roman"/>
      <w:sz w:val="24"/>
      <w:szCs w:val="24"/>
      <w:lang/>
    </w:rPr>
  </w:style>
  <w:style w:type="character" w:customStyle="1" w:styleId="ae">
    <w:name w:val="Основной текст с отступом Знак"/>
    <w:link w:val="ad"/>
    <w:semiHidden/>
    <w:rsid w:val="003E2768"/>
    <w:rPr>
      <w:rFonts w:ascii="Times New Roman" w:eastAsia="Times New Roman" w:hAnsi="Times New Roman"/>
      <w:sz w:val="24"/>
      <w:szCs w:val="24"/>
    </w:rPr>
  </w:style>
  <w:style w:type="paragraph" w:styleId="2">
    <w:name w:val="Body Text Indent 2"/>
    <w:basedOn w:val="a"/>
    <w:link w:val="20"/>
    <w:semiHidden/>
    <w:unhideWhenUsed/>
    <w:rsid w:val="003E2768"/>
    <w:pPr>
      <w:spacing w:after="0" w:line="240" w:lineRule="auto"/>
      <w:ind w:firstLine="709"/>
      <w:jc w:val="both"/>
    </w:pPr>
    <w:rPr>
      <w:rFonts w:ascii="Times New Roman" w:eastAsia="Times New Roman" w:hAnsi="Times New Roman"/>
      <w:b/>
      <w:bCs/>
      <w:sz w:val="24"/>
      <w:szCs w:val="24"/>
      <w:lang/>
    </w:rPr>
  </w:style>
  <w:style w:type="character" w:customStyle="1" w:styleId="20">
    <w:name w:val="Основной текст с отступом 2 Знак"/>
    <w:link w:val="2"/>
    <w:semiHidden/>
    <w:rsid w:val="003E2768"/>
    <w:rPr>
      <w:rFonts w:ascii="Times New Roman" w:eastAsia="Times New Roman" w:hAnsi="Times New Roman"/>
      <w:b/>
      <w:bCs/>
      <w:sz w:val="24"/>
      <w:szCs w:val="24"/>
    </w:rPr>
  </w:style>
  <w:style w:type="paragraph" w:styleId="3">
    <w:name w:val="Body Text Indent 3"/>
    <w:basedOn w:val="a"/>
    <w:link w:val="30"/>
    <w:unhideWhenUsed/>
    <w:rsid w:val="003E2768"/>
    <w:pPr>
      <w:spacing w:after="0" w:line="240" w:lineRule="auto"/>
      <w:ind w:firstLine="709"/>
    </w:pPr>
    <w:rPr>
      <w:rFonts w:ascii="Times New Roman" w:eastAsia="Times New Roman" w:hAnsi="Times New Roman"/>
      <w:sz w:val="24"/>
      <w:szCs w:val="24"/>
      <w:lang/>
    </w:rPr>
  </w:style>
  <w:style w:type="character" w:customStyle="1" w:styleId="30">
    <w:name w:val="Основной текст с отступом 3 Знак"/>
    <w:link w:val="3"/>
    <w:rsid w:val="003E2768"/>
    <w:rPr>
      <w:rFonts w:ascii="Times New Roman" w:eastAsia="Times New Roman" w:hAnsi="Times New Roman"/>
      <w:sz w:val="24"/>
      <w:szCs w:val="24"/>
    </w:rPr>
  </w:style>
  <w:style w:type="character" w:customStyle="1" w:styleId="grame">
    <w:name w:val="grame"/>
    <w:rsid w:val="003E2768"/>
  </w:style>
  <w:style w:type="paragraph" w:styleId="af">
    <w:name w:val="Body Text"/>
    <w:basedOn w:val="a"/>
    <w:link w:val="af0"/>
    <w:uiPriority w:val="99"/>
    <w:semiHidden/>
    <w:unhideWhenUsed/>
    <w:rsid w:val="003E2768"/>
    <w:pPr>
      <w:spacing w:after="120"/>
    </w:pPr>
    <w:rPr>
      <w:lang/>
    </w:rPr>
  </w:style>
  <w:style w:type="character" w:customStyle="1" w:styleId="af0">
    <w:name w:val="Основной текст Знак"/>
    <w:link w:val="af"/>
    <w:uiPriority w:val="99"/>
    <w:semiHidden/>
    <w:rsid w:val="003E2768"/>
    <w:rPr>
      <w:sz w:val="22"/>
      <w:szCs w:val="22"/>
      <w:lang w:eastAsia="en-US"/>
    </w:rPr>
  </w:style>
  <w:style w:type="paragraph" w:styleId="af1">
    <w:name w:val="Title"/>
    <w:basedOn w:val="a"/>
    <w:link w:val="af2"/>
    <w:qFormat/>
    <w:rsid w:val="003E2768"/>
    <w:pPr>
      <w:spacing w:after="0" w:line="240" w:lineRule="auto"/>
      <w:jc w:val="center"/>
    </w:pPr>
    <w:rPr>
      <w:rFonts w:ascii="Arial" w:eastAsia="Times New Roman" w:hAnsi="Arial"/>
      <w:b/>
      <w:bCs/>
      <w:sz w:val="24"/>
      <w:szCs w:val="24"/>
      <w:lang/>
    </w:rPr>
  </w:style>
  <w:style w:type="character" w:customStyle="1" w:styleId="af2">
    <w:name w:val="Название Знак"/>
    <w:link w:val="af1"/>
    <w:rsid w:val="003E2768"/>
    <w:rPr>
      <w:rFonts w:ascii="Arial" w:eastAsia="Times New Roman" w:hAnsi="Arial" w:cs="Arial"/>
      <w:b/>
      <w:bCs/>
      <w:sz w:val="24"/>
      <w:szCs w:val="24"/>
    </w:rPr>
  </w:style>
  <w:style w:type="paragraph" w:styleId="21">
    <w:name w:val="Body Text 2"/>
    <w:basedOn w:val="a"/>
    <w:link w:val="22"/>
    <w:uiPriority w:val="99"/>
    <w:semiHidden/>
    <w:unhideWhenUsed/>
    <w:rsid w:val="00C15F77"/>
    <w:pPr>
      <w:spacing w:after="120" w:line="480" w:lineRule="auto"/>
    </w:pPr>
    <w:rPr>
      <w:lang/>
    </w:rPr>
  </w:style>
  <w:style w:type="character" w:customStyle="1" w:styleId="22">
    <w:name w:val="Основной текст 2 Знак"/>
    <w:link w:val="21"/>
    <w:uiPriority w:val="99"/>
    <w:semiHidden/>
    <w:rsid w:val="00C15F77"/>
    <w:rPr>
      <w:sz w:val="22"/>
      <w:szCs w:val="22"/>
      <w:lang w:eastAsia="en-US"/>
    </w:rPr>
  </w:style>
  <w:style w:type="paragraph" w:styleId="af3">
    <w:name w:val="List Paragraph"/>
    <w:basedOn w:val="a"/>
    <w:qFormat/>
    <w:rsid w:val="00C15F77"/>
    <w:pPr>
      <w:spacing w:after="0" w:line="240" w:lineRule="auto"/>
      <w:ind w:left="720"/>
      <w:contextualSpacing/>
    </w:pPr>
    <w:rPr>
      <w:rFonts w:ascii="Times New Roman" w:eastAsia="Times New Roman" w:hAnsi="Times New Roman"/>
      <w:sz w:val="24"/>
      <w:szCs w:val="24"/>
      <w:lang w:val="en-US" w:bidi="en-US"/>
    </w:rPr>
  </w:style>
  <w:style w:type="paragraph" w:customStyle="1" w:styleId="10">
    <w:name w:val="Стиль 1"/>
    <w:basedOn w:val="a"/>
    <w:rsid w:val="00C15F77"/>
    <w:pPr>
      <w:spacing w:before="20" w:after="20" w:line="240" w:lineRule="auto"/>
      <w:ind w:firstLine="567"/>
      <w:jc w:val="both"/>
    </w:pPr>
    <w:rPr>
      <w:rFonts w:ascii="Arial" w:eastAsia="Times New Roman" w:hAnsi="Arial" w:cs="Arial"/>
      <w:lang w:eastAsia="ru-RU"/>
    </w:rPr>
  </w:style>
  <w:style w:type="character" w:customStyle="1" w:styleId="ConsNormal">
    <w:name w:val="ConsNormal Знак"/>
    <w:link w:val="ConsNormal0"/>
    <w:locked/>
    <w:rsid w:val="00C15F77"/>
    <w:rPr>
      <w:rFonts w:ascii="Arial" w:hAnsi="Arial" w:cs="Arial"/>
      <w:lang w:val="ru-RU" w:eastAsia="ru-RU" w:bidi="ar-SA"/>
    </w:rPr>
  </w:style>
  <w:style w:type="paragraph" w:customStyle="1" w:styleId="ConsNormal0">
    <w:name w:val="ConsNormal"/>
    <w:link w:val="ConsNormal"/>
    <w:rsid w:val="00C15F77"/>
    <w:pPr>
      <w:widowControl w:val="0"/>
      <w:autoSpaceDE w:val="0"/>
      <w:autoSpaceDN w:val="0"/>
      <w:adjustRightInd w:val="0"/>
      <w:ind w:firstLine="720"/>
    </w:pPr>
    <w:rPr>
      <w:rFonts w:ascii="Arial" w:hAnsi="Arial" w:cs="Arial"/>
    </w:rPr>
  </w:style>
  <w:style w:type="paragraph" w:customStyle="1" w:styleId="11">
    <w:name w:val="Красная строка1"/>
    <w:basedOn w:val="af"/>
    <w:rsid w:val="00C15F77"/>
    <w:pPr>
      <w:suppressAutoHyphens/>
      <w:spacing w:line="240" w:lineRule="auto"/>
      <w:ind w:firstLine="210"/>
    </w:pPr>
    <w:rPr>
      <w:rFonts w:ascii="Times New Roman" w:eastAsia="Times New Roman" w:hAnsi="Times New Roman"/>
      <w:sz w:val="20"/>
      <w:szCs w:val="20"/>
      <w:lang w:eastAsia="ar-SA"/>
    </w:rPr>
  </w:style>
  <w:style w:type="character" w:customStyle="1" w:styleId="af4">
    <w:name w:val="Обычный в таблице Знак"/>
    <w:link w:val="af5"/>
    <w:semiHidden/>
    <w:locked/>
    <w:rsid w:val="00A46540"/>
    <w:rPr>
      <w:sz w:val="24"/>
      <w:szCs w:val="24"/>
    </w:rPr>
  </w:style>
  <w:style w:type="paragraph" w:customStyle="1" w:styleId="af5">
    <w:name w:val="Обычный в таблице"/>
    <w:basedOn w:val="a"/>
    <w:link w:val="af4"/>
    <w:semiHidden/>
    <w:rsid w:val="00A46540"/>
    <w:pPr>
      <w:spacing w:after="0" w:line="360" w:lineRule="auto"/>
      <w:ind w:hanging="6"/>
      <w:jc w:val="center"/>
    </w:pPr>
    <w:rPr>
      <w:sz w:val="24"/>
      <w:szCs w:val="24"/>
      <w:lang/>
    </w:rPr>
  </w:style>
  <w:style w:type="character" w:customStyle="1" w:styleId="60">
    <w:name w:val="Заголовок 6 Знак"/>
    <w:basedOn w:val="a0"/>
    <w:link w:val="6"/>
    <w:rsid w:val="0063355F"/>
    <w:rPr>
      <w:rFonts w:ascii="Times New Roman" w:eastAsia="Times New Roman" w:hAnsi="Times New Roman"/>
      <w:b/>
      <w:bCs/>
      <w:sz w:val="22"/>
      <w:szCs w:val="22"/>
    </w:rPr>
  </w:style>
  <w:style w:type="paragraph" w:customStyle="1" w:styleId="ConsTitle">
    <w:name w:val="ConsTitle"/>
    <w:rsid w:val="0063355F"/>
    <w:pPr>
      <w:widowControl w:val="0"/>
      <w:autoSpaceDE w:val="0"/>
      <w:autoSpaceDN w:val="0"/>
      <w:adjustRightInd w:val="0"/>
      <w:ind w:right="19772"/>
    </w:pPr>
    <w:rPr>
      <w:rFonts w:ascii="Arial" w:eastAsia="Times New Roman"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2127425">
      <w:bodyDiv w:val="1"/>
      <w:marLeft w:val="0"/>
      <w:marRight w:val="0"/>
      <w:marTop w:val="0"/>
      <w:marBottom w:val="0"/>
      <w:divBdr>
        <w:top w:val="none" w:sz="0" w:space="0" w:color="auto"/>
        <w:left w:val="none" w:sz="0" w:space="0" w:color="auto"/>
        <w:bottom w:val="none" w:sz="0" w:space="0" w:color="auto"/>
        <w:right w:val="none" w:sz="0" w:space="0" w:color="auto"/>
      </w:divBdr>
    </w:div>
    <w:div w:id="20477498">
      <w:bodyDiv w:val="1"/>
      <w:marLeft w:val="0"/>
      <w:marRight w:val="0"/>
      <w:marTop w:val="0"/>
      <w:marBottom w:val="0"/>
      <w:divBdr>
        <w:top w:val="none" w:sz="0" w:space="0" w:color="auto"/>
        <w:left w:val="none" w:sz="0" w:space="0" w:color="auto"/>
        <w:bottom w:val="none" w:sz="0" w:space="0" w:color="auto"/>
        <w:right w:val="none" w:sz="0" w:space="0" w:color="auto"/>
      </w:divBdr>
    </w:div>
    <w:div w:id="63183867">
      <w:bodyDiv w:val="1"/>
      <w:marLeft w:val="0"/>
      <w:marRight w:val="0"/>
      <w:marTop w:val="0"/>
      <w:marBottom w:val="0"/>
      <w:divBdr>
        <w:top w:val="none" w:sz="0" w:space="0" w:color="auto"/>
        <w:left w:val="none" w:sz="0" w:space="0" w:color="auto"/>
        <w:bottom w:val="none" w:sz="0" w:space="0" w:color="auto"/>
        <w:right w:val="none" w:sz="0" w:space="0" w:color="auto"/>
      </w:divBdr>
    </w:div>
    <w:div w:id="105932050">
      <w:bodyDiv w:val="1"/>
      <w:marLeft w:val="0"/>
      <w:marRight w:val="0"/>
      <w:marTop w:val="0"/>
      <w:marBottom w:val="0"/>
      <w:divBdr>
        <w:top w:val="none" w:sz="0" w:space="0" w:color="auto"/>
        <w:left w:val="none" w:sz="0" w:space="0" w:color="auto"/>
        <w:bottom w:val="none" w:sz="0" w:space="0" w:color="auto"/>
        <w:right w:val="none" w:sz="0" w:space="0" w:color="auto"/>
      </w:divBdr>
    </w:div>
    <w:div w:id="190456619">
      <w:bodyDiv w:val="1"/>
      <w:marLeft w:val="0"/>
      <w:marRight w:val="0"/>
      <w:marTop w:val="0"/>
      <w:marBottom w:val="0"/>
      <w:divBdr>
        <w:top w:val="none" w:sz="0" w:space="0" w:color="auto"/>
        <w:left w:val="none" w:sz="0" w:space="0" w:color="auto"/>
        <w:bottom w:val="none" w:sz="0" w:space="0" w:color="auto"/>
        <w:right w:val="none" w:sz="0" w:space="0" w:color="auto"/>
      </w:divBdr>
    </w:div>
    <w:div w:id="277030096">
      <w:bodyDiv w:val="1"/>
      <w:marLeft w:val="0"/>
      <w:marRight w:val="0"/>
      <w:marTop w:val="0"/>
      <w:marBottom w:val="0"/>
      <w:divBdr>
        <w:top w:val="none" w:sz="0" w:space="0" w:color="auto"/>
        <w:left w:val="none" w:sz="0" w:space="0" w:color="auto"/>
        <w:bottom w:val="none" w:sz="0" w:space="0" w:color="auto"/>
        <w:right w:val="none" w:sz="0" w:space="0" w:color="auto"/>
      </w:divBdr>
    </w:div>
    <w:div w:id="415250385">
      <w:bodyDiv w:val="1"/>
      <w:marLeft w:val="0"/>
      <w:marRight w:val="0"/>
      <w:marTop w:val="0"/>
      <w:marBottom w:val="0"/>
      <w:divBdr>
        <w:top w:val="none" w:sz="0" w:space="0" w:color="auto"/>
        <w:left w:val="none" w:sz="0" w:space="0" w:color="auto"/>
        <w:bottom w:val="none" w:sz="0" w:space="0" w:color="auto"/>
        <w:right w:val="none" w:sz="0" w:space="0" w:color="auto"/>
      </w:divBdr>
    </w:div>
    <w:div w:id="449129312">
      <w:bodyDiv w:val="1"/>
      <w:marLeft w:val="0"/>
      <w:marRight w:val="0"/>
      <w:marTop w:val="0"/>
      <w:marBottom w:val="0"/>
      <w:divBdr>
        <w:top w:val="none" w:sz="0" w:space="0" w:color="auto"/>
        <w:left w:val="none" w:sz="0" w:space="0" w:color="auto"/>
        <w:bottom w:val="none" w:sz="0" w:space="0" w:color="auto"/>
        <w:right w:val="none" w:sz="0" w:space="0" w:color="auto"/>
      </w:divBdr>
    </w:div>
    <w:div w:id="474105225">
      <w:bodyDiv w:val="1"/>
      <w:marLeft w:val="0"/>
      <w:marRight w:val="0"/>
      <w:marTop w:val="0"/>
      <w:marBottom w:val="0"/>
      <w:divBdr>
        <w:top w:val="none" w:sz="0" w:space="0" w:color="auto"/>
        <w:left w:val="none" w:sz="0" w:space="0" w:color="auto"/>
        <w:bottom w:val="none" w:sz="0" w:space="0" w:color="auto"/>
        <w:right w:val="none" w:sz="0" w:space="0" w:color="auto"/>
      </w:divBdr>
    </w:div>
    <w:div w:id="565990942">
      <w:bodyDiv w:val="1"/>
      <w:marLeft w:val="0"/>
      <w:marRight w:val="0"/>
      <w:marTop w:val="0"/>
      <w:marBottom w:val="0"/>
      <w:divBdr>
        <w:top w:val="none" w:sz="0" w:space="0" w:color="auto"/>
        <w:left w:val="none" w:sz="0" w:space="0" w:color="auto"/>
        <w:bottom w:val="none" w:sz="0" w:space="0" w:color="auto"/>
        <w:right w:val="none" w:sz="0" w:space="0" w:color="auto"/>
      </w:divBdr>
    </w:div>
    <w:div w:id="708652244">
      <w:bodyDiv w:val="1"/>
      <w:marLeft w:val="0"/>
      <w:marRight w:val="0"/>
      <w:marTop w:val="0"/>
      <w:marBottom w:val="0"/>
      <w:divBdr>
        <w:top w:val="none" w:sz="0" w:space="0" w:color="auto"/>
        <w:left w:val="none" w:sz="0" w:space="0" w:color="auto"/>
        <w:bottom w:val="none" w:sz="0" w:space="0" w:color="auto"/>
        <w:right w:val="none" w:sz="0" w:space="0" w:color="auto"/>
      </w:divBdr>
    </w:div>
    <w:div w:id="893539208">
      <w:bodyDiv w:val="1"/>
      <w:marLeft w:val="0"/>
      <w:marRight w:val="0"/>
      <w:marTop w:val="0"/>
      <w:marBottom w:val="0"/>
      <w:divBdr>
        <w:top w:val="none" w:sz="0" w:space="0" w:color="auto"/>
        <w:left w:val="none" w:sz="0" w:space="0" w:color="auto"/>
        <w:bottom w:val="none" w:sz="0" w:space="0" w:color="auto"/>
        <w:right w:val="none" w:sz="0" w:space="0" w:color="auto"/>
      </w:divBdr>
    </w:div>
    <w:div w:id="1065371406">
      <w:bodyDiv w:val="1"/>
      <w:marLeft w:val="0"/>
      <w:marRight w:val="0"/>
      <w:marTop w:val="0"/>
      <w:marBottom w:val="0"/>
      <w:divBdr>
        <w:top w:val="none" w:sz="0" w:space="0" w:color="auto"/>
        <w:left w:val="none" w:sz="0" w:space="0" w:color="auto"/>
        <w:bottom w:val="none" w:sz="0" w:space="0" w:color="auto"/>
        <w:right w:val="none" w:sz="0" w:space="0" w:color="auto"/>
      </w:divBdr>
    </w:div>
    <w:div w:id="1082987986">
      <w:bodyDiv w:val="1"/>
      <w:marLeft w:val="0"/>
      <w:marRight w:val="0"/>
      <w:marTop w:val="0"/>
      <w:marBottom w:val="0"/>
      <w:divBdr>
        <w:top w:val="none" w:sz="0" w:space="0" w:color="auto"/>
        <w:left w:val="none" w:sz="0" w:space="0" w:color="auto"/>
        <w:bottom w:val="none" w:sz="0" w:space="0" w:color="auto"/>
        <w:right w:val="none" w:sz="0" w:space="0" w:color="auto"/>
      </w:divBdr>
    </w:div>
    <w:div w:id="1091855874">
      <w:bodyDiv w:val="1"/>
      <w:marLeft w:val="0"/>
      <w:marRight w:val="0"/>
      <w:marTop w:val="0"/>
      <w:marBottom w:val="0"/>
      <w:divBdr>
        <w:top w:val="none" w:sz="0" w:space="0" w:color="auto"/>
        <w:left w:val="none" w:sz="0" w:space="0" w:color="auto"/>
        <w:bottom w:val="none" w:sz="0" w:space="0" w:color="auto"/>
        <w:right w:val="none" w:sz="0" w:space="0" w:color="auto"/>
      </w:divBdr>
    </w:div>
    <w:div w:id="1153836222">
      <w:bodyDiv w:val="1"/>
      <w:marLeft w:val="0"/>
      <w:marRight w:val="0"/>
      <w:marTop w:val="0"/>
      <w:marBottom w:val="0"/>
      <w:divBdr>
        <w:top w:val="none" w:sz="0" w:space="0" w:color="auto"/>
        <w:left w:val="none" w:sz="0" w:space="0" w:color="auto"/>
        <w:bottom w:val="none" w:sz="0" w:space="0" w:color="auto"/>
        <w:right w:val="none" w:sz="0" w:space="0" w:color="auto"/>
      </w:divBdr>
    </w:div>
    <w:div w:id="1338387676">
      <w:bodyDiv w:val="1"/>
      <w:marLeft w:val="0"/>
      <w:marRight w:val="0"/>
      <w:marTop w:val="0"/>
      <w:marBottom w:val="0"/>
      <w:divBdr>
        <w:top w:val="none" w:sz="0" w:space="0" w:color="auto"/>
        <w:left w:val="none" w:sz="0" w:space="0" w:color="auto"/>
        <w:bottom w:val="none" w:sz="0" w:space="0" w:color="auto"/>
        <w:right w:val="none" w:sz="0" w:space="0" w:color="auto"/>
      </w:divBdr>
    </w:div>
    <w:div w:id="1566794054">
      <w:bodyDiv w:val="1"/>
      <w:marLeft w:val="0"/>
      <w:marRight w:val="0"/>
      <w:marTop w:val="0"/>
      <w:marBottom w:val="0"/>
      <w:divBdr>
        <w:top w:val="none" w:sz="0" w:space="0" w:color="auto"/>
        <w:left w:val="none" w:sz="0" w:space="0" w:color="auto"/>
        <w:bottom w:val="none" w:sz="0" w:space="0" w:color="auto"/>
        <w:right w:val="none" w:sz="0" w:space="0" w:color="auto"/>
      </w:divBdr>
    </w:div>
    <w:div w:id="1582904290">
      <w:bodyDiv w:val="1"/>
      <w:marLeft w:val="0"/>
      <w:marRight w:val="0"/>
      <w:marTop w:val="0"/>
      <w:marBottom w:val="0"/>
      <w:divBdr>
        <w:top w:val="none" w:sz="0" w:space="0" w:color="auto"/>
        <w:left w:val="none" w:sz="0" w:space="0" w:color="auto"/>
        <w:bottom w:val="none" w:sz="0" w:space="0" w:color="auto"/>
        <w:right w:val="none" w:sz="0" w:space="0" w:color="auto"/>
      </w:divBdr>
    </w:div>
    <w:div w:id="1583024232">
      <w:bodyDiv w:val="1"/>
      <w:marLeft w:val="0"/>
      <w:marRight w:val="0"/>
      <w:marTop w:val="0"/>
      <w:marBottom w:val="0"/>
      <w:divBdr>
        <w:top w:val="none" w:sz="0" w:space="0" w:color="auto"/>
        <w:left w:val="none" w:sz="0" w:space="0" w:color="auto"/>
        <w:bottom w:val="none" w:sz="0" w:space="0" w:color="auto"/>
        <w:right w:val="none" w:sz="0" w:space="0" w:color="auto"/>
      </w:divBdr>
    </w:div>
    <w:div w:id="1657144644">
      <w:bodyDiv w:val="1"/>
      <w:marLeft w:val="0"/>
      <w:marRight w:val="0"/>
      <w:marTop w:val="0"/>
      <w:marBottom w:val="0"/>
      <w:divBdr>
        <w:top w:val="none" w:sz="0" w:space="0" w:color="auto"/>
        <w:left w:val="none" w:sz="0" w:space="0" w:color="auto"/>
        <w:bottom w:val="none" w:sz="0" w:space="0" w:color="auto"/>
        <w:right w:val="none" w:sz="0" w:space="0" w:color="auto"/>
      </w:divBdr>
    </w:div>
    <w:div w:id="1843659931">
      <w:bodyDiv w:val="1"/>
      <w:marLeft w:val="0"/>
      <w:marRight w:val="0"/>
      <w:marTop w:val="0"/>
      <w:marBottom w:val="0"/>
      <w:divBdr>
        <w:top w:val="none" w:sz="0" w:space="0" w:color="auto"/>
        <w:left w:val="none" w:sz="0" w:space="0" w:color="auto"/>
        <w:bottom w:val="none" w:sz="0" w:space="0" w:color="auto"/>
        <w:right w:val="none" w:sz="0" w:space="0" w:color="auto"/>
      </w:divBdr>
    </w:div>
    <w:div w:id="1922787236">
      <w:bodyDiv w:val="1"/>
      <w:marLeft w:val="0"/>
      <w:marRight w:val="0"/>
      <w:marTop w:val="0"/>
      <w:marBottom w:val="0"/>
      <w:divBdr>
        <w:top w:val="none" w:sz="0" w:space="0" w:color="auto"/>
        <w:left w:val="none" w:sz="0" w:space="0" w:color="auto"/>
        <w:bottom w:val="none" w:sz="0" w:space="0" w:color="auto"/>
        <w:right w:val="none" w:sz="0" w:space="0" w:color="auto"/>
      </w:divBdr>
    </w:div>
    <w:div w:id="1964798930">
      <w:bodyDiv w:val="1"/>
      <w:marLeft w:val="0"/>
      <w:marRight w:val="0"/>
      <w:marTop w:val="0"/>
      <w:marBottom w:val="0"/>
      <w:divBdr>
        <w:top w:val="none" w:sz="0" w:space="0" w:color="auto"/>
        <w:left w:val="none" w:sz="0" w:space="0" w:color="auto"/>
        <w:bottom w:val="none" w:sz="0" w:space="0" w:color="auto"/>
        <w:right w:val="none" w:sz="0" w:space="0" w:color="auto"/>
      </w:divBdr>
    </w:div>
    <w:div w:id="1991595346">
      <w:bodyDiv w:val="1"/>
      <w:marLeft w:val="0"/>
      <w:marRight w:val="0"/>
      <w:marTop w:val="0"/>
      <w:marBottom w:val="0"/>
      <w:divBdr>
        <w:top w:val="none" w:sz="0" w:space="0" w:color="auto"/>
        <w:left w:val="none" w:sz="0" w:space="0" w:color="auto"/>
        <w:bottom w:val="none" w:sz="0" w:space="0" w:color="auto"/>
        <w:right w:val="none" w:sz="0" w:space="0" w:color="auto"/>
      </w:divBdr>
    </w:div>
    <w:div w:id="208772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047957371225573E-2"/>
          <c:y val="0.31395348837209325"/>
          <c:w val="0.90053285968028418"/>
          <c:h val="0.24418604651162795"/>
        </c:manualLayout>
      </c:layout>
      <c:lineChart>
        <c:grouping val="standard"/>
        <c:ser>
          <c:idx val="0"/>
          <c:order val="0"/>
          <c:spPr>
            <a:ln w="8130">
              <a:solidFill>
                <a:srgbClr val="000000"/>
              </a:solidFill>
              <a:prstDash val="solid"/>
            </a:ln>
          </c:spPr>
          <c:marker>
            <c:symbol val="diamond"/>
            <c:size val="3"/>
            <c:spPr>
              <a:solidFill>
                <a:srgbClr val="000000"/>
              </a:solidFill>
              <a:ln>
                <a:solidFill>
                  <a:srgbClr val="000000"/>
                </a:solidFill>
                <a:prstDash val="solid"/>
              </a:ln>
            </c:spPr>
          </c:marker>
          <c:dLbls>
            <c:spPr>
              <a:solidFill>
                <a:srgbClr val="FFFFFF"/>
              </a:solidFill>
              <a:ln w="2032">
                <a:solidFill>
                  <a:srgbClr val="000000"/>
                </a:solidFill>
                <a:prstDash val="solid"/>
              </a:ln>
              <a:effectLst>
                <a:outerShdw dist="35921" dir="2700000" algn="br">
                  <a:srgbClr val="000000"/>
                </a:outerShdw>
              </a:effectLst>
            </c:spPr>
            <c:txPr>
              <a:bodyPr rot="-2700000" vert="horz"/>
              <a:lstStyle/>
              <a:p>
                <a:pPr algn="l">
                  <a:defRPr sz="512" b="0" i="0" u="none" strike="noStrike" baseline="0">
                    <a:solidFill>
                      <a:srgbClr val="000000"/>
                    </a:solidFill>
                    <a:latin typeface="Arial Cyr"/>
                    <a:ea typeface="Arial Cyr"/>
                    <a:cs typeface="Arial Cyr"/>
                  </a:defRPr>
                </a:pPr>
                <a:endParaRPr lang="ru-RU"/>
              </a:p>
            </c:txPr>
            <c:dLblPos val="t"/>
            <c:showVal val="1"/>
          </c:dLbls>
          <c:cat>
            <c:strRef>
              <c:f>Лист1!$B$1:$B$12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Лист1!$A$1:$A$12</c:f>
              <c:numCache>
                <c:formatCode>General</c:formatCode>
                <c:ptCount val="12"/>
                <c:pt idx="0">
                  <c:v>-4</c:v>
                </c:pt>
                <c:pt idx="1">
                  <c:v>-3.2</c:v>
                </c:pt>
                <c:pt idx="2">
                  <c:v>1</c:v>
                </c:pt>
                <c:pt idx="3">
                  <c:v>9.7000000000000011</c:v>
                </c:pt>
                <c:pt idx="4">
                  <c:v>16.3</c:v>
                </c:pt>
                <c:pt idx="5">
                  <c:v>19.8</c:v>
                </c:pt>
                <c:pt idx="6">
                  <c:v>23.2</c:v>
                </c:pt>
                <c:pt idx="7">
                  <c:v>22.4</c:v>
                </c:pt>
                <c:pt idx="8">
                  <c:v>16.600000000000001</c:v>
                </c:pt>
                <c:pt idx="9">
                  <c:v>10.200000000000001</c:v>
                </c:pt>
                <c:pt idx="10">
                  <c:v>3.6</c:v>
                </c:pt>
                <c:pt idx="11">
                  <c:v>-1.6</c:v>
                </c:pt>
              </c:numCache>
            </c:numRef>
          </c:val>
        </c:ser>
        <c:dLbls>
          <c:showVal val="1"/>
        </c:dLbls>
        <c:marker val="1"/>
        <c:axId val="151393408"/>
        <c:axId val="151394944"/>
      </c:lineChart>
      <c:catAx>
        <c:axId val="151393408"/>
        <c:scaling>
          <c:orientation val="minMax"/>
        </c:scaling>
        <c:axPos val="b"/>
        <c:numFmt formatCode="General" sourceLinked="1"/>
        <c:tickLblPos val="low"/>
        <c:spPr>
          <a:ln w="16259">
            <a:solidFill>
              <a:srgbClr val="000000"/>
            </a:solidFill>
            <a:prstDash val="solid"/>
          </a:ln>
        </c:spPr>
        <c:txPr>
          <a:bodyPr rot="0" vert="horz"/>
          <a:lstStyle/>
          <a:p>
            <a:pPr>
              <a:defRPr sz="512" b="0" i="0" u="none" strike="noStrike" baseline="0">
                <a:solidFill>
                  <a:srgbClr val="000000"/>
                </a:solidFill>
                <a:latin typeface="Arial Cyr"/>
                <a:ea typeface="Arial Cyr"/>
                <a:cs typeface="Arial Cyr"/>
              </a:defRPr>
            </a:pPr>
            <a:endParaRPr lang="ru-RU"/>
          </a:p>
        </c:txPr>
        <c:crossAx val="151394944"/>
        <c:crosses val="autoZero"/>
        <c:lblAlgn val="ctr"/>
        <c:lblOffset val="0"/>
        <c:tickLblSkip val="1"/>
        <c:tickMarkSkip val="1"/>
      </c:catAx>
      <c:valAx>
        <c:axId val="151394944"/>
        <c:scaling>
          <c:orientation val="minMax"/>
        </c:scaling>
        <c:axPos val="l"/>
        <c:majorGridlines>
          <c:spPr>
            <a:ln w="2032">
              <a:solidFill>
                <a:srgbClr val="000000"/>
              </a:solidFill>
              <a:prstDash val="solid"/>
            </a:ln>
          </c:spPr>
        </c:majorGridlines>
        <c:numFmt formatCode="General" sourceLinked="1"/>
        <c:tickLblPos val="nextTo"/>
        <c:spPr>
          <a:ln w="16259">
            <a:solidFill>
              <a:srgbClr val="000000"/>
            </a:solidFill>
            <a:prstDash val="solid"/>
          </a:ln>
        </c:spPr>
        <c:txPr>
          <a:bodyPr rot="0" vert="horz"/>
          <a:lstStyle/>
          <a:p>
            <a:pPr>
              <a:defRPr sz="512" b="0" i="0" u="none" strike="noStrike" baseline="0">
                <a:solidFill>
                  <a:srgbClr val="000000"/>
                </a:solidFill>
                <a:latin typeface="Arial Cyr"/>
                <a:ea typeface="Arial Cyr"/>
                <a:cs typeface="Arial Cyr"/>
              </a:defRPr>
            </a:pPr>
            <a:endParaRPr lang="ru-RU"/>
          </a:p>
        </c:txPr>
        <c:crossAx val="151393408"/>
        <c:crosses val="autoZero"/>
        <c:crossBetween val="midCat"/>
      </c:valAx>
      <c:spPr>
        <a:noFill/>
        <a:ln w="8130">
          <a:solidFill>
            <a:srgbClr val="FFFFFF"/>
          </a:solidFill>
          <a:prstDash val="solid"/>
        </a:ln>
      </c:spPr>
    </c:plotArea>
    <c:plotVisOnly val="1"/>
    <c:dispBlanksAs val="gap"/>
  </c:chart>
  <c:spPr>
    <a:solidFill>
      <a:srgbClr val="FFFFFF"/>
    </a:solidFill>
    <a:ln w="2032">
      <a:solidFill>
        <a:srgbClr val="000000"/>
      </a:solidFill>
      <a:prstDash val="solid"/>
    </a:ln>
  </c:spPr>
  <c:txPr>
    <a:bodyPr/>
    <a:lstStyle/>
    <a:p>
      <a:pPr>
        <a:defRPr sz="512"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615384615384617E-2"/>
          <c:y val="0.30487804878048791"/>
          <c:w val="0.92307692307692291"/>
          <c:h val="0.24390243902439035"/>
        </c:manualLayout>
      </c:layout>
      <c:lineChart>
        <c:grouping val="standard"/>
        <c:ser>
          <c:idx val="0"/>
          <c:order val="0"/>
          <c:spPr>
            <a:ln w="7053">
              <a:solidFill>
                <a:srgbClr val="000000"/>
              </a:solidFill>
              <a:prstDash val="solid"/>
            </a:ln>
          </c:spPr>
          <c:marker>
            <c:symbol val="diamond"/>
            <c:size val="2"/>
            <c:spPr>
              <a:solidFill>
                <a:srgbClr val="000000"/>
              </a:solidFill>
              <a:ln>
                <a:solidFill>
                  <a:srgbClr val="000000"/>
                </a:solidFill>
                <a:prstDash val="solid"/>
              </a:ln>
            </c:spPr>
          </c:marker>
          <c:dLbls>
            <c:spPr>
              <a:solidFill>
                <a:srgbClr val="FFFFFF"/>
              </a:solidFill>
              <a:ln w="1763">
                <a:solidFill>
                  <a:srgbClr val="000000"/>
                </a:solidFill>
                <a:prstDash val="solid"/>
              </a:ln>
              <a:effectLst>
                <a:outerShdw dist="35921" dir="2700000" algn="br">
                  <a:srgbClr val="000000"/>
                </a:outerShdw>
              </a:effectLst>
            </c:spPr>
            <c:txPr>
              <a:bodyPr rot="-2700000" vert="horz"/>
              <a:lstStyle/>
              <a:p>
                <a:pPr algn="ctr">
                  <a:defRPr sz="444" b="0" i="0" u="none" strike="noStrike" baseline="0">
                    <a:solidFill>
                      <a:srgbClr val="000000"/>
                    </a:solidFill>
                    <a:latin typeface="Arial Cyr"/>
                    <a:ea typeface="Arial Cyr"/>
                    <a:cs typeface="Arial Cyr"/>
                  </a:defRPr>
                </a:pPr>
                <a:endParaRPr lang="ru-RU"/>
              </a:p>
            </c:txPr>
            <c:dLblPos val="t"/>
            <c:showVal val="1"/>
          </c:dLbls>
          <c:cat>
            <c:strRef>
              <c:f>Лист1!$C$19:$C$30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Лист1!$B$19:$B$30</c:f>
              <c:numCache>
                <c:formatCode>General</c:formatCode>
                <c:ptCount val="12"/>
                <c:pt idx="0">
                  <c:v>4.9000000000000004</c:v>
                </c:pt>
                <c:pt idx="1">
                  <c:v>4.9000000000000004</c:v>
                </c:pt>
                <c:pt idx="2">
                  <c:v>4.8</c:v>
                </c:pt>
                <c:pt idx="3">
                  <c:v>4.4000000000000004</c:v>
                </c:pt>
                <c:pt idx="4">
                  <c:v>3.6</c:v>
                </c:pt>
                <c:pt idx="5">
                  <c:v>3</c:v>
                </c:pt>
                <c:pt idx="6">
                  <c:v>2.9</c:v>
                </c:pt>
                <c:pt idx="7">
                  <c:v>3</c:v>
                </c:pt>
                <c:pt idx="8">
                  <c:v>2.9</c:v>
                </c:pt>
                <c:pt idx="9">
                  <c:v>3.4</c:v>
                </c:pt>
                <c:pt idx="10">
                  <c:v>4.2</c:v>
                </c:pt>
                <c:pt idx="11">
                  <c:v>4.4000000000000004</c:v>
                </c:pt>
              </c:numCache>
            </c:numRef>
          </c:val>
          <c:smooth val="1"/>
        </c:ser>
        <c:marker val="1"/>
        <c:axId val="132966272"/>
        <c:axId val="132967808"/>
      </c:lineChart>
      <c:catAx>
        <c:axId val="132966272"/>
        <c:scaling>
          <c:orientation val="minMax"/>
        </c:scaling>
        <c:axPos val="b"/>
        <c:numFmt formatCode="General" sourceLinked="1"/>
        <c:tickLblPos val="nextTo"/>
        <c:spPr>
          <a:ln w="14105">
            <a:solidFill>
              <a:srgbClr val="000000"/>
            </a:solidFill>
            <a:prstDash val="solid"/>
          </a:ln>
        </c:spPr>
        <c:txPr>
          <a:bodyPr rot="0" vert="horz"/>
          <a:lstStyle/>
          <a:p>
            <a:pPr>
              <a:defRPr sz="472" b="0" i="0" u="none" strike="noStrike" baseline="0">
                <a:solidFill>
                  <a:srgbClr val="000000"/>
                </a:solidFill>
                <a:latin typeface="Arial Cyr"/>
                <a:ea typeface="Arial Cyr"/>
                <a:cs typeface="Arial Cyr"/>
              </a:defRPr>
            </a:pPr>
            <a:endParaRPr lang="ru-RU"/>
          </a:p>
        </c:txPr>
        <c:crossAx val="132967808"/>
        <c:crosses val="autoZero"/>
        <c:auto val="1"/>
        <c:lblAlgn val="ctr"/>
        <c:lblOffset val="100"/>
        <c:tickLblSkip val="1"/>
        <c:tickMarkSkip val="1"/>
      </c:catAx>
      <c:valAx>
        <c:axId val="132967808"/>
        <c:scaling>
          <c:orientation val="minMax"/>
        </c:scaling>
        <c:axPos val="l"/>
        <c:majorGridlines>
          <c:spPr>
            <a:ln w="1763">
              <a:solidFill>
                <a:srgbClr val="000000"/>
              </a:solidFill>
              <a:prstDash val="solid"/>
            </a:ln>
          </c:spPr>
        </c:majorGridlines>
        <c:numFmt formatCode="General" sourceLinked="1"/>
        <c:tickLblPos val="nextTo"/>
        <c:spPr>
          <a:ln w="14105">
            <a:solidFill>
              <a:srgbClr val="000000"/>
            </a:solidFill>
            <a:prstDash val="solid"/>
          </a:ln>
        </c:spPr>
        <c:txPr>
          <a:bodyPr rot="0" vert="horz"/>
          <a:lstStyle/>
          <a:p>
            <a:pPr>
              <a:defRPr sz="472" b="0" i="0" u="none" strike="noStrike" baseline="0">
                <a:solidFill>
                  <a:srgbClr val="000000"/>
                </a:solidFill>
                <a:latin typeface="Arial Cyr"/>
                <a:ea typeface="Arial Cyr"/>
                <a:cs typeface="Arial Cyr"/>
              </a:defRPr>
            </a:pPr>
            <a:endParaRPr lang="ru-RU"/>
          </a:p>
        </c:txPr>
        <c:crossAx val="132966272"/>
        <c:crosses val="autoZero"/>
        <c:crossBetween val="midCat"/>
      </c:valAx>
      <c:spPr>
        <a:solidFill>
          <a:srgbClr val="FFFFFF"/>
        </a:solidFill>
        <a:ln w="7053">
          <a:solidFill>
            <a:srgbClr val="000000"/>
          </a:solidFill>
          <a:prstDash val="solid"/>
        </a:ln>
      </c:spPr>
    </c:plotArea>
    <c:plotVisOnly val="1"/>
    <c:dispBlanksAs val="gap"/>
  </c:chart>
  <c:spPr>
    <a:solidFill>
      <a:srgbClr val="FFFFFF"/>
    </a:solidFill>
    <a:ln w="1763">
      <a:solidFill>
        <a:srgbClr val="000000"/>
      </a:solidFill>
      <a:prstDash val="solid"/>
    </a:ln>
  </c:spPr>
  <c:txPr>
    <a:bodyPr/>
    <a:lstStyle/>
    <a:p>
      <a:pPr>
        <a:defRPr sz="472"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7D45F-2A7C-401C-8042-408C34FCE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19665</Words>
  <Characters>112091</Characters>
  <Application>Microsoft Office Word</Application>
  <DocSecurity>0</DocSecurity>
  <Lines>934</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Ашот</dc:creator>
  <cp:lastModifiedBy>Юля</cp:lastModifiedBy>
  <cp:revision>2</cp:revision>
  <cp:lastPrinted>2015-10-19T15:17:00Z</cp:lastPrinted>
  <dcterms:created xsi:type="dcterms:W3CDTF">2015-12-24T10:55:00Z</dcterms:created>
  <dcterms:modified xsi:type="dcterms:W3CDTF">2015-12-24T10:55:00Z</dcterms:modified>
</cp:coreProperties>
</file>