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63" w:rsidRPr="00BA346E" w:rsidRDefault="00B75963" w:rsidP="00B75963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BA346E">
        <w:rPr>
          <w:rFonts w:ascii="Arial" w:hAnsi="Arial" w:cs="Arial"/>
          <w:b/>
          <w:sz w:val="28"/>
          <w:szCs w:val="28"/>
        </w:rPr>
        <w:t>АДМИНИСТРАЦИЯ АТАМАНСКОГО СЕЛЬСКОГО ПОСЕЛЕНИЯ</w:t>
      </w:r>
    </w:p>
    <w:p w:rsidR="00B75963" w:rsidRPr="00BA346E" w:rsidRDefault="00B75963" w:rsidP="00B75963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BA346E">
        <w:rPr>
          <w:rFonts w:ascii="Arial" w:hAnsi="Arial" w:cs="Arial"/>
          <w:b/>
          <w:sz w:val="28"/>
          <w:szCs w:val="28"/>
        </w:rPr>
        <w:t>ПАВЛО</w:t>
      </w:r>
      <w:r w:rsidRPr="00BA346E">
        <w:rPr>
          <w:rFonts w:ascii="Arial" w:hAnsi="Arial" w:cs="Arial"/>
          <w:b/>
          <w:sz w:val="28"/>
          <w:szCs w:val="28"/>
        </w:rPr>
        <w:t>В</w:t>
      </w:r>
      <w:r w:rsidRPr="00BA346E">
        <w:rPr>
          <w:rFonts w:ascii="Arial" w:hAnsi="Arial" w:cs="Arial"/>
          <w:b/>
          <w:sz w:val="28"/>
          <w:szCs w:val="28"/>
        </w:rPr>
        <w:t>СКОГО РАЙОНА</w:t>
      </w:r>
    </w:p>
    <w:p w:rsidR="00B75963" w:rsidRPr="00BA346E" w:rsidRDefault="00B75963" w:rsidP="00B75963">
      <w:pPr>
        <w:jc w:val="center"/>
        <w:rPr>
          <w:rFonts w:ascii="Arial" w:hAnsi="Arial" w:cs="Arial"/>
          <w:b/>
          <w:sz w:val="28"/>
          <w:szCs w:val="28"/>
        </w:rPr>
      </w:pPr>
    </w:p>
    <w:p w:rsidR="00B75963" w:rsidRPr="00BA346E" w:rsidRDefault="00B75963" w:rsidP="00B75963">
      <w:pPr>
        <w:jc w:val="center"/>
        <w:rPr>
          <w:rFonts w:ascii="Arial" w:hAnsi="Arial" w:cs="Arial"/>
        </w:rPr>
      </w:pPr>
      <w:r w:rsidRPr="00BA346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75963" w:rsidRPr="00BA346E" w:rsidRDefault="00B75963" w:rsidP="00BA346E">
      <w:pPr>
        <w:pStyle w:val="aa"/>
        <w:rPr>
          <w:rFonts w:ascii="Arial" w:hAnsi="Arial" w:cs="Arial"/>
          <w:sz w:val="24"/>
        </w:rPr>
      </w:pPr>
      <w:r w:rsidRPr="00BA346E">
        <w:rPr>
          <w:rFonts w:ascii="Arial" w:hAnsi="Arial" w:cs="Arial"/>
          <w:sz w:val="28"/>
          <w:szCs w:val="28"/>
        </w:rPr>
        <w:t>от</w:t>
      </w:r>
      <w:r w:rsidR="00BA346E" w:rsidRPr="00BA346E">
        <w:rPr>
          <w:rFonts w:ascii="Arial" w:hAnsi="Arial" w:cs="Arial"/>
          <w:sz w:val="28"/>
          <w:szCs w:val="28"/>
        </w:rPr>
        <w:t xml:space="preserve"> 29.10.2012 года </w:t>
      </w:r>
      <w:r w:rsidR="00BA346E" w:rsidRPr="00BA346E">
        <w:rPr>
          <w:rFonts w:ascii="Arial" w:hAnsi="Arial" w:cs="Arial"/>
          <w:sz w:val="28"/>
          <w:szCs w:val="28"/>
        </w:rPr>
        <w:tab/>
      </w:r>
      <w:r w:rsidR="00BA346E" w:rsidRPr="00BA346E">
        <w:rPr>
          <w:rFonts w:ascii="Arial" w:hAnsi="Arial" w:cs="Arial"/>
          <w:sz w:val="28"/>
          <w:szCs w:val="28"/>
        </w:rPr>
        <w:tab/>
      </w:r>
      <w:r w:rsidR="00BA346E" w:rsidRPr="00BA346E">
        <w:rPr>
          <w:rFonts w:ascii="Arial" w:hAnsi="Arial" w:cs="Arial"/>
          <w:sz w:val="28"/>
          <w:szCs w:val="28"/>
        </w:rPr>
        <w:tab/>
      </w:r>
      <w:r w:rsidRPr="00BA346E">
        <w:rPr>
          <w:rFonts w:ascii="Arial" w:hAnsi="Arial" w:cs="Arial"/>
          <w:sz w:val="28"/>
          <w:szCs w:val="28"/>
        </w:rPr>
        <w:t>№</w:t>
      </w:r>
      <w:r w:rsidR="00BA346E" w:rsidRPr="00BA346E">
        <w:rPr>
          <w:rFonts w:ascii="Arial" w:hAnsi="Arial" w:cs="Arial"/>
          <w:sz w:val="28"/>
          <w:szCs w:val="28"/>
        </w:rPr>
        <w:t xml:space="preserve"> 106</w:t>
      </w:r>
      <w:r w:rsidR="00BA346E" w:rsidRPr="00BA346E">
        <w:rPr>
          <w:rFonts w:ascii="Arial" w:hAnsi="Arial" w:cs="Arial"/>
          <w:sz w:val="28"/>
          <w:szCs w:val="28"/>
        </w:rPr>
        <w:tab/>
      </w:r>
      <w:r w:rsidR="00BA346E" w:rsidRPr="00BA346E">
        <w:rPr>
          <w:rFonts w:ascii="Arial" w:hAnsi="Arial" w:cs="Arial"/>
          <w:sz w:val="28"/>
          <w:szCs w:val="28"/>
        </w:rPr>
        <w:tab/>
      </w:r>
      <w:r w:rsidR="00BA346E" w:rsidRPr="00BA346E">
        <w:rPr>
          <w:rFonts w:ascii="Arial" w:hAnsi="Arial" w:cs="Arial"/>
          <w:sz w:val="28"/>
          <w:szCs w:val="28"/>
        </w:rPr>
        <w:tab/>
      </w:r>
      <w:r w:rsidRPr="00BA346E">
        <w:rPr>
          <w:rFonts w:ascii="Arial" w:hAnsi="Arial" w:cs="Arial"/>
          <w:sz w:val="24"/>
        </w:rPr>
        <w:t>станица  Ат</w:t>
      </w:r>
      <w:r w:rsidRPr="00BA346E">
        <w:rPr>
          <w:rFonts w:ascii="Arial" w:hAnsi="Arial" w:cs="Arial"/>
          <w:sz w:val="24"/>
        </w:rPr>
        <w:t>а</w:t>
      </w:r>
      <w:r w:rsidRPr="00BA346E">
        <w:rPr>
          <w:rFonts w:ascii="Arial" w:hAnsi="Arial" w:cs="Arial"/>
          <w:sz w:val="24"/>
        </w:rPr>
        <w:t>манская</w:t>
      </w:r>
    </w:p>
    <w:p w:rsidR="00B75963" w:rsidRPr="00BA346E" w:rsidRDefault="00B75963" w:rsidP="00F12F14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</w:p>
    <w:p w:rsidR="003A5AEF" w:rsidRPr="00BA346E" w:rsidRDefault="003A5AEF" w:rsidP="00F12F14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</w:p>
    <w:p w:rsidR="00F12F14" w:rsidRPr="00BA346E" w:rsidRDefault="00F12F14" w:rsidP="00F12F14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BA346E">
        <w:rPr>
          <w:rFonts w:ascii="Arial" w:hAnsi="Arial" w:cs="Arial"/>
          <w:sz w:val="28"/>
          <w:szCs w:val="28"/>
        </w:rPr>
        <w:t xml:space="preserve">Об утверждении Порядка проведения антикоррупционной  экспертизы муниципальных правовых актов и проектов муниципальных правовых актов </w:t>
      </w:r>
      <w:r w:rsidR="000B6DE2" w:rsidRPr="00BA346E">
        <w:rPr>
          <w:rFonts w:ascii="Arial" w:hAnsi="Arial" w:cs="Arial"/>
          <w:sz w:val="28"/>
          <w:szCs w:val="28"/>
        </w:rPr>
        <w:t>администрации</w:t>
      </w:r>
      <w:r w:rsidRPr="00BA346E">
        <w:rPr>
          <w:rFonts w:ascii="Arial" w:hAnsi="Arial" w:cs="Arial"/>
          <w:sz w:val="28"/>
          <w:szCs w:val="28"/>
        </w:rPr>
        <w:t xml:space="preserve"> Атаманского сельского поселения Павловского района</w:t>
      </w:r>
    </w:p>
    <w:p w:rsidR="00F12F14" w:rsidRDefault="00F12F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5AEF" w:rsidRPr="00F12F14" w:rsidRDefault="003A5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2B1E" w:rsidRPr="00BA346E" w:rsidRDefault="00F92B1E" w:rsidP="000B6D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BA346E">
          <w:rPr>
            <w:rFonts w:ascii="Arial" w:hAnsi="Arial" w:cs="Arial"/>
            <w:sz w:val="24"/>
            <w:szCs w:val="24"/>
          </w:rPr>
          <w:t>законом</w:t>
        </w:r>
      </w:hyperlink>
      <w:r w:rsidRPr="00BA346E">
        <w:rPr>
          <w:rFonts w:ascii="Arial" w:hAnsi="Arial" w:cs="Arial"/>
          <w:sz w:val="24"/>
          <w:szCs w:val="24"/>
        </w:rPr>
        <w:t xml:space="preserve"> от 17 июля 2009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BA346E">
          <w:rPr>
            <w:rFonts w:ascii="Arial" w:hAnsi="Arial" w:cs="Arial"/>
            <w:sz w:val="24"/>
            <w:szCs w:val="24"/>
          </w:rPr>
          <w:t>Законом</w:t>
        </w:r>
      </w:hyperlink>
      <w:r w:rsidRPr="00BA346E">
        <w:rPr>
          <w:rFonts w:ascii="Arial" w:hAnsi="Arial" w:cs="Arial"/>
          <w:sz w:val="24"/>
          <w:szCs w:val="24"/>
        </w:rPr>
        <w:t xml:space="preserve"> Краснодарского края от 23 июля 2009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1798-КЗ "О противодействии коррупции в Краснодарском крае", </w:t>
      </w:r>
      <w:hyperlink r:id="rId8" w:history="1">
        <w:r w:rsidRPr="00BA346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A346E">
        <w:rPr>
          <w:rFonts w:ascii="Arial" w:hAnsi="Arial" w:cs="Arial"/>
          <w:sz w:val="24"/>
          <w:szCs w:val="24"/>
        </w:rPr>
        <w:t xml:space="preserve"> Законодательного Собрания Краснодарского края от 26 января 2010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1740-П " 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проектов)"</w:t>
      </w:r>
      <w:r w:rsidR="000B6DE2" w:rsidRPr="00BA346E">
        <w:rPr>
          <w:rFonts w:ascii="Arial" w:hAnsi="Arial" w:cs="Arial"/>
          <w:sz w:val="24"/>
          <w:szCs w:val="24"/>
        </w:rPr>
        <w:t xml:space="preserve">, </w:t>
      </w:r>
      <w:r w:rsidRPr="00BA346E">
        <w:rPr>
          <w:rFonts w:ascii="Arial" w:hAnsi="Arial" w:cs="Arial"/>
          <w:sz w:val="24"/>
          <w:szCs w:val="24"/>
        </w:rPr>
        <w:t xml:space="preserve"> п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о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с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т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а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н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о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в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л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я</w:t>
      </w:r>
      <w:r w:rsidR="000B6DE2" w:rsidRPr="00BA346E">
        <w:rPr>
          <w:rFonts w:ascii="Arial" w:hAnsi="Arial" w:cs="Arial"/>
          <w:sz w:val="24"/>
          <w:szCs w:val="24"/>
        </w:rPr>
        <w:t xml:space="preserve"> </w:t>
      </w:r>
      <w:r w:rsidRPr="00BA346E">
        <w:rPr>
          <w:rFonts w:ascii="Arial" w:hAnsi="Arial" w:cs="Arial"/>
          <w:sz w:val="24"/>
          <w:szCs w:val="24"/>
        </w:rPr>
        <w:t>ю:</w:t>
      </w:r>
    </w:p>
    <w:p w:rsidR="00F92B1E" w:rsidRPr="00BA346E" w:rsidRDefault="00F92B1E" w:rsidP="000B6D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Pr="00BA346E">
          <w:rPr>
            <w:rFonts w:ascii="Arial" w:hAnsi="Arial" w:cs="Arial"/>
            <w:sz w:val="24"/>
            <w:szCs w:val="24"/>
          </w:rPr>
          <w:t>Порядок</w:t>
        </w:r>
      </w:hyperlink>
      <w:r w:rsidRPr="00BA346E">
        <w:rPr>
          <w:rFonts w:ascii="Arial" w:hAnsi="Arial" w:cs="Arial"/>
          <w:sz w:val="24"/>
          <w:szCs w:val="24"/>
        </w:rPr>
        <w:t xml:space="preserve"> проведения антикоррупционной экспертизы муниципальных правовых актов и проектов муниципальных правовых актов </w:t>
      </w:r>
      <w:r w:rsidR="000B6DE2" w:rsidRPr="00BA346E">
        <w:rPr>
          <w:rFonts w:ascii="Arial" w:hAnsi="Arial" w:cs="Arial"/>
          <w:sz w:val="24"/>
          <w:szCs w:val="24"/>
        </w:rPr>
        <w:t>администрации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F12F14" w:rsidRPr="00BA346E">
        <w:rPr>
          <w:rFonts w:ascii="Arial" w:hAnsi="Arial" w:cs="Arial"/>
          <w:sz w:val="24"/>
          <w:szCs w:val="24"/>
        </w:rPr>
        <w:t xml:space="preserve">Атаманского </w:t>
      </w:r>
      <w:r w:rsidR="0027727B" w:rsidRPr="00BA346E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  <w:r w:rsidR="00F12F14" w:rsidRPr="00BA346E">
        <w:rPr>
          <w:rFonts w:ascii="Arial" w:hAnsi="Arial" w:cs="Arial"/>
          <w:sz w:val="24"/>
          <w:szCs w:val="24"/>
        </w:rPr>
        <w:t>(П</w:t>
      </w:r>
      <w:r w:rsidRPr="00BA346E">
        <w:rPr>
          <w:rFonts w:ascii="Arial" w:hAnsi="Arial" w:cs="Arial"/>
          <w:sz w:val="24"/>
          <w:szCs w:val="24"/>
        </w:rPr>
        <w:t>рил</w:t>
      </w:r>
      <w:r w:rsidR="00F12F14" w:rsidRPr="00BA346E">
        <w:rPr>
          <w:rFonts w:ascii="Arial" w:hAnsi="Arial" w:cs="Arial"/>
          <w:sz w:val="24"/>
          <w:szCs w:val="24"/>
        </w:rPr>
        <w:t>ожение</w:t>
      </w:r>
      <w:r w:rsidR="000B6DE2" w:rsidRPr="00BA346E">
        <w:rPr>
          <w:rFonts w:ascii="Arial" w:hAnsi="Arial" w:cs="Arial"/>
          <w:sz w:val="24"/>
          <w:szCs w:val="24"/>
        </w:rPr>
        <w:t xml:space="preserve"> № 1</w:t>
      </w:r>
      <w:r w:rsidRPr="00BA346E">
        <w:rPr>
          <w:rFonts w:ascii="Arial" w:hAnsi="Arial" w:cs="Arial"/>
          <w:sz w:val="24"/>
          <w:szCs w:val="24"/>
        </w:rPr>
        <w:t>).</w:t>
      </w:r>
    </w:p>
    <w:p w:rsidR="00F92B1E" w:rsidRPr="00BA346E" w:rsidRDefault="00F92B1E" w:rsidP="000B6D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2. Определить </w:t>
      </w:r>
      <w:r w:rsidR="00F12F14" w:rsidRPr="00BA346E">
        <w:rPr>
          <w:rFonts w:ascii="Arial" w:hAnsi="Arial" w:cs="Arial"/>
          <w:sz w:val="24"/>
          <w:szCs w:val="24"/>
        </w:rPr>
        <w:t xml:space="preserve">специалиста </w:t>
      </w:r>
      <w:r w:rsidR="00F12F14" w:rsidRPr="00BA346E">
        <w:rPr>
          <w:rFonts w:ascii="Arial" w:hAnsi="Arial" w:cs="Arial"/>
          <w:sz w:val="24"/>
          <w:szCs w:val="24"/>
          <w:lang w:val="en-US"/>
        </w:rPr>
        <w:t>II</w:t>
      </w:r>
      <w:r w:rsidR="00F12F14" w:rsidRPr="00BA346E">
        <w:rPr>
          <w:rFonts w:ascii="Arial" w:hAnsi="Arial" w:cs="Arial"/>
          <w:sz w:val="24"/>
          <w:szCs w:val="24"/>
        </w:rPr>
        <w:t xml:space="preserve"> категории </w:t>
      </w:r>
      <w:r w:rsidRPr="00BA346E">
        <w:rPr>
          <w:rFonts w:ascii="Arial" w:hAnsi="Arial" w:cs="Arial"/>
          <w:sz w:val="24"/>
          <w:szCs w:val="24"/>
        </w:rPr>
        <w:t xml:space="preserve">администрации </w:t>
      </w:r>
      <w:r w:rsidR="00F12F14" w:rsidRPr="00BA346E">
        <w:rPr>
          <w:rFonts w:ascii="Arial" w:hAnsi="Arial" w:cs="Arial"/>
          <w:sz w:val="24"/>
          <w:szCs w:val="24"/>
        </w:rPr>
        <w:t>Атаманского</w:t>
      </w:r>
      <w:r w:rsidR="0027727B" w:rsidRPr="00BA346E">
        <w:rPr>
          <w:rFonts w:ascii="Arial" w:hAnsi="Arial" w:cs="Arial"/>
          <w:sz w:val="24"/>
          <w:szCs w:val="24"/>
        </w:rPr>
        <w:t xml:space="preserve"> сельского поселения Павловского района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0B6DE2" w:rsidRPr="00BA346E">
        <w:rPr>
          <w:rFonts w:ascii="Arial" w:hAnsi="Arial" w:cs="Arial"/>
          <w:sz w:val="24"/>
          <w:szCs w:val="24"/>
        </w:rPr>
        <w:t xml:space="preserve">В.А.Часнык </w:t>
      </w:r>
      <w:r w:rsidRPr="00BA346E">
        <w:rPr>
          <w:rFonts w:ascii="Arial" w:hAnsi="Arial" w:cs="Arial"/>
          <w:sz w:val="24"/>
          <w:szCs w:val="24"/>
        </w:rPr>
        <w:t xml:space="preserve">уполномоченным </w:t>
      </w:r>
      <w:r w:rsidR="00F12F14" w:rsidRPr="00BA346E">
        <w:rPr>
          <w:rFonts w:ascii="Arial" w:hAnsi="Arial" w:cs="Arial"/>
          <w:sz w:val="24"/>
          <w:szCs w:val="24"/>
        </w:rPr>
        <w:t>лицом</w:t>
      </w:r>
      <w:r w:rsidRPr="00BA346E">
        <w:rPr>
          <w:rFonts w:ascii="Arial" w:hAnsi="Arial" w:cs="Arial"/>
          <w:sz w:val="24"/>
          <w:szCs w:val="24"/>
        </w:rPr>
        <w:t xml:space="preserve"> на проведение антикоррупционной экспертизы муниципальных правовых актов (проектов муниципальных правовых актов).</w:t>
      </w:r>
    </w:p>
    <w:p w:rsidR="003A5AEF" w:rsidRPr="00BA346E" w:rsidRDefault="003A5AEF" w:rsidP="000B6D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3. Постановление администрации Атаманского сельского поселения Павловского района от 01 августа 2012 года № 81 «Об утверждении 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Атаманского сельского поселения Павловского района» признать утратившим силу.</w:t>
      </w:r>
    </w:p>
    <w:p w:rsidR="00F92B1E" w:rsidRPr="00BA346E" w:rsidRDefault="003A5AEF" w:rsidP="000B6D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4</w:t>
      </w:r>
      <w:r w:rsidR="00F92B1E" w:rsidRPr="00BA346E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 w:rsidR="00F12F14" w:rsidRPr="00BA346E">
        <w:rPr>
          <w:rFonts w:ascii="Arial" w:hAnsi="Arial" w:cs="Arial"/>
          <w:sz w:val="24"/>
          <w:szCs w:val="24"/>
        </w:rPr>
        <w:t>оставляю за собой</w:t>
      </w:r>
      <w:r w:rsidR="00F92B1E" w:rsidRPr="00BA346E">
        <w:rPr>
          <w:rFonts w:ascii="Arial" w:hAnsi="Arial" w:cs="Arial"/>
          <w:sz w:val="24"/>
          <w:szCs w:val="24"/>
        </w:rPr>
        <w:t>.</w:t>
      </w:r>
    </w:p>
    <w:p w:rsidR="00F92B1E" w:rsidRPr="00BA346E" w:rsidRDefault="003A5AEF" w:rsidP="000B6D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5</w:t>
      </w:r>
      <w:r w:rsidR="00F92B1E" w:rsidRPr="00BA346E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</w:t>
      </w:r>
      <w:r w:rsidR="00F12F14" w:rsidRPr="00BA346E">
        <w:rPr>
          <w:rFonts w:ascii="Arial" w:hAnsi="Arial" w:cs="Arial"/>
          <w:sz w:val="24"/>
          <w:szCs w:val="24"/>
        </w:rPr>
        <w:t>бнародования</w:t>
      </w:r>
      <w:r w:rsidR="00F92B1E" w:rsidRPr="00BA346E">
        <w:rPr>
          <w:rFonts w:ascii="Arial" w:hAnsi="Arial" w:cs="Arial"/>
          <w:sz w:val="24"/>
          <w:szCs w:val="24"/>
        </w:rPr>
        <w:t>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12F14" w:rsidRPr="00BA346E" w:rsidRDefault="00F12F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12F14" w:rsidRPr="00BA346E" w:rsidRDefault="00F12F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92B1E" w:rsidRPr="00BA346E" w:rsidRDefault="00F92B1E" w:rsidP="00F12F1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Глава </w:t>
      </w:r>
      <w:r w:rsidR="00F12F14" w:rsidRPr="00BA346E">
        <w:rPr>
          <w:rFonts w:ascii="Arial" w:hAnsi="Arial" w:cs="Arial"/>
          <w:sz w:val="24"/>
          <w:szCs w:val="24"/>
        </w:rPr>
        <w:t xml:space="preserve">Атаманского </w:t>
      </w:r>
      <w:r w:rsidR="0027727B" w:rsidRPr="00BA346E">
        <w:rPr>
          <w:rFonts w:ascii="Arial" w:hAnsi="Arial" w:cs="Arial"/>
          <w:sz w:val="24"/>
          <w:szCs w:val="24"/>
        </w:rPr>
        <w:t>сельского поселения</w:t>
      </w:r>
    </w:p>
    <w:p w:rsidR="00BA346E" w:rsidRDefault="0027727B" w:rsidP="00F12F1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Павловского района</w:t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  <w:r w:rsidR="00F12F14" w:rsidRPr="00BA346E">
        <w:rPr>
          <w:rFonts w:ascii="Arial" w:hAnsi="Arial" w:cs="Arial"/>
          <w:sz w:val="24"/>
          <w:szCs w:val="24"/>
        </w:rPr>
        <w:tab/>
      </w:r>
    </w:p>
    <w:p w:rsidR="0027727B" w:rsidRPr="00BA346E" w:rsidRDefault="00F12F14" w:rsidP="00F12F1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С.М. Пронько</w:t>
      </w:r>
    </w:p>
    <w:p w:rsidR="003A5AEF" w:rsidRPr="00BA346E" w:rsidRDefault="003A5AEF" w:rsidP="00B75963">
      <w:pPr>
        <w:pStyle w:val="aa"/>
        <w:ind w:left="5664"/>
        <w:rPr>
          <w:rFonts w:ascii="Arial" w:hAnsi="Arial" w:cs="Arial"/>
          <w:sz w:val="24"/>
          <w:szCs w:val="24"/>
        </w:rPr>
      </w:pPr>
    </w:p>
    <w:p w:rsidR="003A5AEF" w:rsidRPr="00BA346E" w:rsidRDefault="003A5AEF" w:rsidP="00B75963">
      <w:pPr>
        <w:pStyle w:val="aa"/>
        <w:ind w:left="5664"/>
        <w:rPr>
          <w:rFonts w:ascii="Arial" w:hAnsi="Arial" w:cs="Arial"/>
          <w:sz w:val="24"/>
          <w:szCs w:val="24"/>
        </w:rPr>
      </w:pPr>
    </w:p>
    <w:p w:rsidR="003A5AEF" w:rsidRPr="00BA346E" w:rsidRDefault="003A5AEF" w:rsidP="00B75963">
      <w:pPr>
        <w:pStyle w:val="aa"/>
        <w:ind w:left="5664"/>
        <w:rPr>
          <w:rFonts w:ascii="Arial" w:hAnsi="Arial" w:cs="Arial"/>
          <w:sz w:val="24"/>
          <w:szCs w:val="24"/>
        </w:rPr>
      </w:pPr>
    </w:p>
    <w:p w:rsidR="003A5AEF" w:rsidRPr="00BA346E" w:rsidRDefault="003A5AEF" w:rsidP="00B75963">
      <w:pPr>
        <w:pStyle w:val="aa"/>
        <w:ind w:left="5664"/>
        <w:rPr>
          <w:rFonts w:ascii="Arial" w:hAnsi="Arial" w:cs="Arial"/>
          <w:sz w:val="24"/>
          <w:szCs w:val="24"/>
        </w:rPr>
      </w:pPr>
    </w:p>
    <w:p w:rsidR="003A5AEF" w:rsidRDefault="003A5AEF" w:rsidP="00B75963">
      <w:pPr>
        <w:pStyle w:val="aa"/>
        <w:ind w:left="5664"/>
        <w:rPr>
          <w:rFonts w:ascii="Times New Roman" w:hAnsi="Times New Roman"/>
          <w:sz w:val="28"/>
          <w:szCs w:val="28"/>
        </w:rPr>
      </w:pPr>
    </w:p>
    <w:p w:rsidR="003A5AEF" w:rsidRDefault="003A5AEF" w:rsidP="00B75963">
      <w:pPr>
        <w:pStyle w:val="aa"/>
        <w:ind w:left="5664"/>
        <w:rPr>
          <w:rFonts w:ascii="Times New Roman" w:hAnsi="Times New Roman"/>
          <w:sz w:val="28"/>
          <w:szCs w:val="28"/>
        </w:rPr>
      </w:pPr>
    </w:p>
    <w:p w:rsidR="00B75963" w:rsidRPr="00BA346E" w:rsidRDefault="00B75963" w:rsidP="00BA346E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lastRenderedPageBreak/>
        <w:t>ПРИЛОЖЕНИЕ</w:t>
      </w:r>
      <w:r w:rsidR="000B6DE2" w:rsidRPr="00BA346E">
        <w:rPr>
          <w:rFonts w:ascii="Arial" w:hAnsi="Arial" w:cs="Arial"/>
          <w:sz w:val="24"/>
          <w:szCs w:val="24"/>
        </w:rPr>
        <w:t xml:space="preserve"> № 1</w:t>
      </w:r>
    </w:p>
    <w:p w:rsidR="00B75963" w:rsidRPr="00BA346E" w:rsidRDefault="00B75963" w:rsidP="00BA346E">
      <w:pPr>
        <w:pStyle w:val="aa"/>
        <w:rPr>
          <w:rFonts w:ascii="Arial" w:hAnsi="Arial" w:cs="Arial"/>
          <w:spacing w:val="-2"/>
          <w:sz w:val="24"/>
          <w:szCs w:val="24"/>
        </w:rPr>
      </w:pPr>
      <w:r w:rsidRPr="00BA346E">
        <w:rPr>
          <w:rFonts w:ascii="Arial" w:hAnsi="Arial" w:cs="Arial"/>
          <w:spacing w:val="-2"/>
          <w:sz w:val="24"/>
          <w:szCs w:val="24"/>
        </w:rPr>
        <w:t>к постановлению администрации</w:t>
      </w:r>
    </w:p>
    <w:p w:rsidR="00B75963" w:rsidRPr="00BA346E" w:rsidRDefault="00B75963" w:rsidP="00BA346E">
      <w:pPr>
        <w:pStyle w:val="aa"/>
        <w:rPr>
          <w:rFonts w:ascii="Arial" w:hAnsi="Arial" w:cs="Arial"/>
          <w:spacing w:val="-2"/>
          <w:sz w:val="24"/>
          <w:szCs w:val="24"/>
        </w:rPr>
      </w:pPr>
      <w:r w:rsidRPr="00BA346E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Атаманского </w:t>
      </w:r>
      <w:r w:rsidRPr="00BA346E">
        <w:rPr>
          <w:rFonts w:ascii="Arial" w:hAnsi="Arial" w:cs="Arial"/>
          <w:spacing w:val="-2"/>
          <w:sz w:val="24"/>
          <w:szCs w:val="24"/>
        </w:rPr>
        <w:t xml:space="preserve">сельского поселения </w:t>
      </w:r>
    </w:p>
    <w:p w:rsidR="00B75963" w:rsidRPr="00BA346E" w:rsidRDefault="00B75963" w:rsidP="00BA346E">
      <w:pPr>
        <w:pStyle w:val="aa"/>
        <w:rPr>
          <w:rFonts w:ascii="Arial" w:hAnsi="Arial" w:cs="Arial"/>
          <w:spacing w:val="-2"/>
          <w:sz w:val="24"/>
          <w:szCs w:val="24"/>
        </w:rPr>
      </w:pPr>
      <w:r w:rsidRPr="00BA346E">
        <w:rPr>
          <w:rFonts w:ascii="Arial" w:hAnsi="Arial" w:cs="Arial"/>
          <w:spacing w:val="-2"/>
          <w:sz w:val="24"/>
          <w:szCs w:val="24"/>
        </w:rPr>
        <w:t>Павловского  района</w:t>
      </w:r>
    </w:p>
    <w:p w:rsidR="00B75963" w:rsidRPr="00BA346E" w:rsidRDefault="00B75963" w:rsidP="00BA346E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от </w:t>
      </w:r>
      <w:r w:rsidR="00BA346E" w:rsidRPr="00BA346E">
        <w:rPr>
          <w:rFonts w:ascii="Arial" w:hAnsi="Arial" w:cs="Arial"/>
          <w:sz w:val="24"/>
          <w:szCs w:val="24"/>
        </w:rPr>
        <w:t>29.10.2012 года</w:t>
      </w:r>
      <w:r w:rsidRPr="00BA346E">
        <w:rPr>
          <w:rFonts w:ascii="Arial" w:hAnsi="Arial" w:cs="Arial"/>
          <w:sz w:val="24"/>
          <w:szCs w:val="24"/>
        </w:rPr>
        <w:t xml:space="preserve"> № </w:t>
      </w:r>
      <w:r w:rsidR="00BA346E" w:rsidRPr="00BA346E">
        <w:rPr>
          <w:rFonts w:ascii="Arial" w:hAnsi="Arial" w:cs="Arial"/>
          <w:sz w:val="24"/>
          <w:szCs w:val="24"/>
        </w:rPr>
        <w:t>106</w:t>
      </w:r>
    </w:p>
    <w:p w:rsidR="00F92B1E" w:rsidRDefault="00F92B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B75963" w:rsidRPr="00511F32" w:rsidRDefault="00B75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F92B1E" w:rsidRPr="00BA346E" w:rsidRDefault="00F92B1E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BA346E">
        <w:rPr>
          <w:rFonts w:ascii="Arial" w:hAnsi="Arial" w:cs="Arial"/>
          <w:sz w:val="28"/>
          <w:szCs w:val="28"/>
        </w:rPr>
        <w:t>ПОРЯДОК</w:t>
      </w:r>
    </w:p>
    <w:p w:rsidR="00F12F14" w:rsidRPr="00BA346E" w:rsidRDefault="00E53F93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BA346E">
        <w:rPr>
          <w:rFonts w:ascii="Arial" w:hAnsi="Arial" w:cs="Arial"/>
          <w:sz w:val="28"/>
          <w:szCs w:val="28"/>
        </w:rPr>
        <w:t>п</w:t>
      </w:r>
      <w:r w:rsidR="00F12F14" w:rsidRPr="00BA346E">
        <w:rPr>
          <w:rFonts w:ascii="Arial" w:hAnsi="Arial" w:cs="Arial"/>
          <w:sz w:val="28"/>
          <w:szCs w:val="28"/>
        </w:rPr>
        <w:t xml:space="preserve">роведения антикоррупционной экспертизы муниципальных правовых актов и проектов муниципальных правовых актов </w:t>
      </w:r>
      <w:r w:rsidR="000B6DE2" w:rsidRPr="00BA346E">
        <w:rPr>
          <w:rFonts w:ascii="Arial" w:hAnsi="Arial" w:cs="Arial"/>
          <w:sz w:val="28"/>
          <w:szCs w:val="28"/>
        </w:rPr>
        <w:t>администрации</w:t>
      </w:r>
      <w:r w:rsidR="00F12F14" w:rsidRPr="00BA346E">
        <w:rPr>
          <w:rFonts w:ascii="Arial" w:hAnsi="Arial" w:cs="Arial"/>
          <w:sz w:val="28"/>
          <w:szCs w:val="28"/>
        </w:rPr>
        <w:t xml:space="preserve"> Атаманского сельского поселения Павловского района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1. Общие положения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1.1. Настоящий Порядок проведения антикоррупционной экспертизы муниципальных правовых актов и проектов муниципальных правовых актов органов местного самоуправления </w:t>
      </w:r>
      <w:r w:rsidR="00F12F14" w:rsidRPr="00BA346E">
        <w:rPr>
          <w:rFonts w:ascii="Arial" w:hAnsi="Arial" w:cs="Arial"/>
          <w:sz w:val="24"/>
          <w:szCs w:val="24"/>
        </w:rPr>
        <w:t>Атаманского</w:t>
      </w:r>
      <w:r w:rsidR="005C2A41" w:rsidRPr="00BA346E">
        <w:rPr>
          <w:rFonts w:ascii="Arial" w:hAnsi="Arial" w:cs="Arial"/>
          <w:sz w:val="24"/>
          <w:szCs w:val="24"/>
        </w:rPr>
        <w:t xml:space="preserve"> сельского поселения Павловского района</w:t>
      </w:r>
      <w:r w:rsidRPr="00BA346E">
        <w:rPr>
          <w:rFonts w:ascii="Arial" w:hAnsi="Arial" w:cs="Arial"/>
          <w:sz w:val="24"/>
          <w:szCs w:val="24"/>
        </w:rPr>
        <w:t xml:space="preserve"> (далее по тексту - Порядок) разработан в соответствии с Федеральным </w:t>
      </w:r>
      <w:hyperlink r:id="rId10" w:history="1">
        <w:r w:rsidRPr="00BA346E">
          <w:rPr>
            <w:rFonts w:ascii="Arial" w:hAnsi="Arial" w:cs="Arial"/>
            <w:sz w:val="24"/>
            <w:szCs w:val="24"/>
          </w:rPr>
          <w:t>законом</w:t>
        </w:r>
      </w:hyperlink>
      <w:r w:rsidRPr="00BA346E">
        <w:rPr>
          <w:rFonts w:ascii="Arial" w:hAnsi="Arial" w:cs="Arial"/>
          <w:sz w:val="24"/>
          <w:szCs w:val="24"/>
        </w:rPr>
        <w:t xml:space="preserve"> от 25 декабря 2008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273-ФЗ "О противодействии коррупции", Федеральным </w:t>
      </w:r>
      <w:hyperlink r:id="rId11" w:history="1">
        <w:r w:rsidRPr="00BA346E">
          <w:rPr>
            <w:rFonts w:ascii="Arial" w:hAnsi="Arial" w:cs="Arial"/>
            <w:sz w:val="24"/>
            <w:szCs w:val="24"/>
          </w:rPr>
          <w:t>законом</w:t>
        </w:r>
      </w:hyperlink>
      <w:r w:rsidRPr="00BA346E">
        <w:rPr>
          <w:rFonts w:ascii="Arial" w:hAnsi="Arial" w:cs="Arial"/>
          <w:sz w:val="24"/>
          <w:szCs w:val="24"/>
        </w:rPr>
        <w:t xml:space="preserve"> от 17 июля 2009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BA346E">
          <w:rPr>
            <w:rFonts w:ascii="Arial" w:hAnsi="Arial" w:cs="Arial"/>
            <w:sz w:val="24"/>
            <w:szCs w:val="24"/>
          </w:rPr>
          <w:t>Законом</w:t>
        </w:r>
      </w:hyperlink>
      <w:r w:rsidRPr="00BA346E">
        <w:rPr>
          <w:rFonts w:ascii="Arial" w:hAnsi="Arial" w:cs="Arial"/>
          <w:sz w:val="24"/>
          <w:szCs w:val="24"/>
        </w:rPr>
        <w:t xml:space="preserve"> Краснодарского края от 23 июля 2009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1798-КЗ "О противодействии коррупции в Краснодарском крае", </w:t>
      </w:r>
      <w:hyperlink r:id="rId13" w:history="1">
        <w:r w:rsidRPr="00BA346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A346E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</w:t>
      </w:r>
      <w:r w:rsidR="00F12F14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96 "Об антикоррупционной экспертизе нормативных правовых актов и проектов нормативных правовых актов".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1.2. Термины, используемые в настоящем Порядке: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антикоррупционная экспертиза - специальное исследование муниципальных правовых актов (проектов муниципальных правовых актов) в целях выявления в них коррупциогенных факторов и их последующего устранения;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коррупциогенный фактор - положения муниципальных правовых актов (проектов муниципальных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к. гражданам и организациям и тем самым создающие условия для проявления коррупции;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муниципальных правовых актов (проектов муниципальных правовых актов);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Уполномоченн</w:t>
      </w:r>
      <w:r w:rsidR="00F12F14" w:rsidRPr="00BA346E">
        <w:rPr>
          <w:rFonts w:ascii="Arial" w:hAnsi="Arial" w:cs="Arial"/>
          <w:sz w:val="24"/>
          <w:szCs w:val="24"/>
        </w:rPr>
        <w:t>ое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F12F14" w:rsidRPr="00BA346E">
        <w:rPr>
          <w:rFonts w:ascii="Arial" w:hAnsi="Arial" w:cs="Arial"/>
          <w:sz w:val="24"/>
          <w:szCs w:val="24"/>
        </w:rPr>
        <w:t>лицо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F12F14" w:rsidRPr="00BA346E">
        <w:rPr>
          <w:rFonts w:ascii="Arial" w:hAnsi="Arial" w:cs="Arial"/>
          <w:sz w:val="24"/>
          <w:szCs w:val="24"/>
        </w:rPr>
        <w:t>–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F12F14" w:rsidRPr="00BA346E">
        <w:rPr>
          <w:rFonts w:ascii="Arial" w:hAnsi="Arial" w:cs="Arial"/>
          <w:sz w:val="24"/>
          <w:szCs w:val="24"/>
        </w:rPr>
        <w:t xml:space="preserve">специалист </w:t>
      </w:r>
      <w:r w:rsidRPr="00BA346E">
        <w:rPr>
          <w:rFonts w:ascii="Arial" w:hAnsi="Arial" w:cs="Arial"/>
          <w:sz w:val="24"/>
          <w:szCs w:val="24"/>
        </w:rPr>
        <w:t xml:space="preserve">администрации </w:t>
      </w:r>
      <w:r w:rsidR="00F12F14" w:rsidRPr="00BA346E">
        <w:rPr>
          <w:rFonts w:ascii="Arial" w:hAnsi="Arial" w:cs="Arial"/>
          <w:sz w:val="24"/>
          <w:szCs w:val="24"/>
        </w:rPr>
        <w:t xml:space="preserve">Атаманского </w:t>
      </w:r>
      <w:r w:rsidR="005C2A41" w:rsidRPr="00BA346E">
        <w:rPr>
          <w:rFonts w:ascii="Arial" w:hAnsi="Arial" w:cs="Arial"/>
          <w:sz w:val="24"/>
          <w:szCs w:val="24"/>
        </w:rPr>
        <w:t>сельского поселения Павловского района</w:t>
      </w:r>
      <w:r w:rsidRPr="00BA346E">
        <w:rPr>
          <w:rFonts w:ascii="Arial" w:hAnsi="Arial" w:cs="Arial"/>
          <w:sz w:val="24"/>
          <w:szCs w:val="24"/>
        </w:rPr>
        <w:t>, уполномоченный на проведение антикоррупционной экспертизы муниципальных правовых актов (проектов муниципальных правовых актов).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1.3. Антикоррупционная экспертиза муниципальных правовых актов (проектов муниципальных правовых актов) </w:t>
      </w:r>
      <w:r w:rsidR="000B6DE2" w:rsidRPr="00BA346E">
        <w:rPr>
          <w:rFonts w:ascii="Arial" w:hAnsi="Arial" w:cs="Arial"/>
          <w:sz w:val="24"/>
          <w:szCs w:val="24"/>
        </w:rPr>
        <w:t xml:space="preserve">администрации Атаманского сельского поселения Павловского района (далее - Администрация) </w:t>
      </w:r>
      <w:r w:rsidRPr="00BA346E">
        <w:rPr>
          <w:rFonts w:ascii="Arial" w:hAnsi="Arial" w:cs="Arial"/>
          <w:sz w:val="24"/>
          <w:szCs w:val="24"/>
        </w:rPr>
        <w:t>проводится на основе следующих принципов: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обязательности проведения антикоррупционной экспертизы проектов муниципальных правовых актов;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lastRenderedPageBreak/>
        <w:t>оценки муниципального правового акта во взаимосвязи с другими нормативными правовыми актами;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обоснованности, объективности и проверяемости результатов антикоррупционной экспертизы муниципальных правовых актов (проектов муниципальных правовых актов);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компетентности лиц, проводящих антикоррупционную экспертизу муниципальных правовых актов (проектов муниципальных правовых актов);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сотрудничества </w:t>
      </w:r>
      <w:r w:rsidR="000B6DE2" w:rsidRPr="00BA346E">
        <w:rPr>
          <w:rFonts w:ascii="Arial" w:hAnsi="Arial" w:cs="Arial"/>
          <w:sz w:val="24"/>
          <w:szCs w:val="24"/>
        </w:rPr>
        <w:t>Администрации</w:t>
      </w:r>
      <w:r w:rsidRPr="00BA346E">
        <w:rPr>
          <w:rFonts w:ascii="Arial" w:hAnsi="Arial" w:cs="Arial"/>
          <w:sz w:val="24"/>
          <w:szCs w:val="24"/>
        </w:rPr>
        <w:t xml:space="preserve"> муниципального образования, а также их должностных лиц с институтами гражданского общества при проведении антикоррупционной экспертизы муниципальных правовых актов (проектов муниципальных правовых актов).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1.4. Антикоррупционной экспертизе подлежат все проекты муниципальных правовых актов</w:t>
      </w:r>
      <w:r w:rsidR="000B6DE2" w:rsidRPr="00BA346E">
        <w:rPr>
          <w:rFonts w:ascii="Arial" w:hAnsi="Arial" w:cs="Arial"/>
          <w:sz w:val="24"/>
          <w:szCs w:val="24"/>
        </w:rPr>
        <w:t xml:space="preserve"> Администрации</w:t>
      </w:r>
      <w:r w:rsidRPr="00BA346E">
        <w:rPr>
          <w:rFonts w:ascii="Arial" w:hAnsi="Arial" w:cs="Arial"/>
          <w:sz w:val="24"/>
          <w:szCs w:val="24"/>
        </w:rPr>
        <w:t>, содержащие нормы права.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Антикоррупционная экспертиза действующих муниципальных правовых актов </w:t>
      </w:r>
      <w:r w:rsidR="000B6DE2" w:rsidRPr="00BA346E">
        <w:rPr>
          <w:rFonts w:ascii="Arial" w:hAnsi="Arial" w:cs="Arial"/>
          <w:sz w:val="24"/>
          <w:szCs w:val="24"/>
        </w:rPr>
        <w:t xml:space="preserve">Администрации </w:t>
      </w:r>
      <w:r w:rsidRPr="00BA346E">
        <w:rPr>
          <w:rFonts w:ascii="Arial" w:hAnsi="Arial" w:cs="Arial"/>
          <w:sz w:val="24"/>
          <w:szCs w:val="24"/>
        </w:rPr>
        <w:t>проводится в случае: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внесения изменений в муниципальный правовой акт;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представления отраслевым (функциональным) или территориальным органом администрации </w:t>
      </w:r>
      <w:r w:rsidR="001013BA" w:rsidRPr="00BA346E">
        <w:rPr>
          <w:rFonts w:ascii="Arial" w:hAnsi="Arial" w:cs="Arial"/>
          <w:sz w:val="24"/>
          <w:szCs w:val="24"/>
        </w:rPr>
        <w:t xml:space="preserve">Атаманского </w:t>
      </w:r>
      <w:r w:rsidR="005C2A41" w:rsidRPr="00BA346E">
        <w:rPr>
          <w:rFonts w:ascii="Arial" w:hAnsi="Arial" w:cs="Arial"/>
          <w:sz w:val="24"/>
          <w:szCs w:val="24"/>
        </w:rPr>
        <w:t>сельского поселения Павловского района</w:t>
      </w:r>
      <w:r w:rsidRPr="00BA346E">
        <w:rPr>
          <w:rFonts w:ascii="Arial" w:hAnsi="Arial" w:cs="Arial"/>
          <w:sz w:val="24"/>
          <w:szCs w:val="24"/>
        </w:rPr>
        <w:t xml:space="preserve"> муниципального правового акта для проведения антикоррупционной экспертизы;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получения письменного обращения независимого эксперта об обнаружении коррупциогенных факторов в муниципальном правовом акте.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1.5. При проведении антикоррупционной экспертизы уполномоченн</w:t>
      </w:r>
      <w:r w:rsidR="001013BA" w:rsidRPr="00BA346E">
        <w:rPr>
          <w:rFonts w:ascii="Arial" w:hAnsi="Arial" w:cs="Arial"/>
          <w:sz w:val="24"/>
          <w:szCs w:val="24"/>
        </w:rPr>
        <w:t>ое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1013BA" w:rsidRPr="00BA346E">
        <w:rPr>
          <w:rFonts w:ascii="Arial" w:hAnsi="Arial" w:cs="Arial"/>
          <w:sz w:val="24"/>
          <w:szCs w:val="24"/>
        </w:rPr>
        <w:t>лицо</w:t>
      </w:r>
      <w:r w:rsidRPr="00BA346E">
        <w:rPr>
          <w:rFonts w:ascii="Arial" w:hAnsi="Arial" w:cs="Arial"/>
          <w:sz w:val="24"/>
          <w:szCs w:val="24"/>
        </w:rPr>
        <w:t xml:space="preserve"> руководствуется </w:t>
      </w:r>
      <w:hyperlink r:id="rId14" w:history="1">
        <w:r w:rsidR="004954DA" w:rsidRPr="00BA346E">
          <w:rPr>
            <w:rFonts w:ascii="Arial" w:hAnsi="Arial" w:cs="Arial"/>
            <w:sz w:val="24"/>
            <w:szCs w:val="24"/>
          </w:rPr>
          <w:t>М</w:t>
        </w:r>
        <w:r w:rsidRPr="00BA346E">
          <w:rPr>
            <w:rFonts w:ascii="Arial" w:hAnsi="Arial" w:cs="Arial"/>
            <w:sz w:val="24"/>
            <w:szCs w:val="24"/>
          </w:rPr>
          <w:t>етодикой</w:t>
        </w:r>
      </w:hyperlink>
      <w:r w:rsidRPr="00BA346E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013BA" w:rsidRPr="00BA346E">
        <w:rPr>
          <w:rFonts w:ascii="Arial" w:hAnsi="Arial" w:cs="Arial"/>
          <w:sz w:val="24"/>
          <w:szCs w:val="24"/>
        </w:rPr>
        <w:t>№</w:t>
      </w:r>
      <w:r w:rsidRPr="00BA346E">
        <w:rPr>
          <w:rFonts w:ascii="Arial" w:hAnsi="Arial" w:cs="Arial"/>
          <w:sz w:val="24"/>
          <w:szCs w:val="24"/>
        </w:rPr>
        <w:t xml:space="preserve"> 96 "Об антикоррупционной экспертизе нормативных правовых актов и проектов нормативных правовых актов" (далее - Методика).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2. Последовательность административных действий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при проведении антикоррупционной экспертизы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Последовательность административных действий при проведении антикоррупционной экспертизы представлена в </w:t>
      </w:r>
      <w:hyperlink r:id="rId15" w:history="1">
        <w:r w:rsidRPr="00BA346E">
          <w:rPr>
            <w:rFonts w:ascii="Arial" w:hAnsi="Arial" w:cs="Arial"/>
            <w:sz w:val="24"/>
            <w:szCs w:val="24"/>
          </w:rPr>
          <w:t>блок-схеме</w:t>
        </w:r>
      </w:hyperlink>
      <w:r w:rsidRPr="00BA346E">
        <w:rPr>
          <w:rFonts w:ascii="Arial" w:hAnsi="Arial" w:cs="Arial"/>
          <w:sz w:val="24"/>
          <w:szCs w:val="24"/>
        </w:rPr>
        <w:t xml:space="preserve"> (Приложение).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2.1. Представление проектов муниципальных правовых актов для проведения антикоррупционной экспертизы: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2.1. После согласования проекта муниципального правового акта всеми должностными лицами администрации муниципального образования, внесенными в лист согласования; проект муниципального правового акта, на бумажном и электронном носителе представляется Уполномоченн</w:t>
      </w:r>
      <w:r w:rsidR="001013BA" w:rsidRPr="00BA346E">
        <w:rPr>
          <w:rFonts w:ascii="Arial" w:hAnsi="Arial" w:cs="Arial"/>
          <w:sz w:val="24"/>
          <w:szCs w:val="24"/>
        </w:rPr>
        <w:t>ому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1013BA" w:rsidRPr="00BA346E">
        <w:rPr>
          <w:rFonts w:ascii="Arial" w:hAnsi="Arial" w:cs="Arial"/>
          <w:sz w:val="24"/>
          <w:szCs w:val="24"/>
        </w:rPr>
        <w:t>лицу</w:t>
      </w:r>
      <w:r w:rsidRPr="00BA346E">
        <w:rPr>
          <w:rFonts w:ascii="Arial" w:hAnsi="Arial" w:cs="Arial"/>
          <w:sz w:val="24"/>
          <w:szCs w:val="24"/>
        </w:rPr>
        <w:t xml:space="preserve"> для проведения антикоррупционной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Проект муниципального правового акта, представляемый Уполномоченн</w:t>
      </w:r>
      <w:r w:rsidR="000B6DE2" w:rsidRPr="00BA346E">
        <w:rPr>
          <w:rFonts w:ascii="Arial" w:hAnsi="Arial" w:cs="Arial"/>
          <w:sz w:val="24"/>
          <w:szCs w:val="24"/>
        </w:rPr>
        <w:t>ому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0B6DE2" w:rsidRPr="00BA346E">
        <w:rPr>
          <w:rFonts w:ascii="Arial" w:hAnsi="Arial" w:cs="Arial"/>
          <w:sz w:val="24"/>
          <w:szCs w:val="24"/>
        </w:rPr>
        <w:t>лицу</w:t>
      </w:r>
      <w:r w:rsidRPr="00BA346E">
        <w:rPr>
          <w:rFonts w:ascii="Arial" w:hAnsi="Arial" w:cs="Arial"/>
          <w:sz w:val="24"/>
          <w:szCs w:val="24"/>
        </w:rPr>
        <w:t xml:space="preserve"> для проведения антикоррупционной экспертизы, дополняется пояснительной запиской, содержащей: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цели, которые преследуются принятием проекта муниципального правового акта;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определение возможных последствий принятия проекта муниципального правового акта.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2.2. Размещение электронной копии текста муниципальных правовых актов (проектов муниципальных правовых актов) на официальном сайте администрации муниципального образования </w:t>
      </w:r>
      <w:r w:rsidR="004954DA" w:rsidRPr="00BA346E">
        <w:rPr>
          <w:rFonts w:ascii="Arial" w:hAnsi="Arial" w:cs="Arial"/>
          <w:sz w:val="24"/>
          <w:szCs w:val="24"/>
        </w:rPr>
        <w:t>Павловский</w:t>
      </w:r>
      <w:r w:rsidRPr="00BA346E">
        <w:rPr>
          <w:rFonts w:ascii="Arial" w:hAnsi="Arial" w:cs="Arial"/>
          <w:sz w:val="24"/>
          <w:szCs w:val="24"/>
        </w:rPr>
        <w:t xml:space="preserve"> район в разделе, предназначенном для проведения независимой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lastRenderedPageBreak/>
        <w:t>Не позднее рабочего дня, следующего за днем поступления муниципального правового акта (проекта муниципального правового акта), Уполномоченн</w:t>
      </w:r>
      <w:r w:rsidR="001013BA" w:rsidRPr="00BA346E">
        <w:rPr>
          <w:rFonts w:ascii="Arial" w:hAnsi="Arial" w:cs="Arial"/>
          <w:sz w:val="24"/>
          <w:szCs w:val="24"/>
        </w:rPr>
        <w:t>ое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1013BA" w:rsidRPr="00BA346E">
        <w:rPr>
          <w:rFonts w:ascii="Arial" w:hAnsi="Arial" w:cs="Arial"/>
          <w:sz w:val="24"/>
          <w:szCs w:val="24"/>
        </w:rPr>
        <w:t>лицо</w:t>
      </w:r>
      <w:r w:rsidRPr="00BA346E">
        <w:rPr>
          <w:rFonts w:ascii="Arial" w:hAnsi="Arial" w:cs="Arial"/>
          <w:sz w:val="24"/>
          <w:szCs w:val="24"/>
        </w:rPr>
        <w:t xml:space="preserve"> размещает электронную копию поступившего муниципального правового акта (проекта муниципального правового акта) на официальном сайте администрации муниципального образования </w:t>
      </w:r>
      <w:r w:rsidR="004954DA" w:rsidRPr="00BA346E">
        <w:rPr>
          <w:rFonts w:ascii="Arial" w:hAnsi="Arial" w:cs="Arial"/>
          <w:sz w:val="24"/>
          <w:szCs w:val="24"/>
        </w:rPr>
        <w:t>Павловский</w:t>
      </w:r>
      <w:r w:rsidRPr="00BA346E">
        <w:rPr>
          <w:rFonts w:ascii="Arial" w:hAnsi="Arial" w:cs="Arial"/>
          <w:sz w:val="24"/>
          <w:szCs w:val="24"/>
        </w:rPr>
        <w:t xml:space="preserve"> район в сети Интернет (далее по тексту - официальный сайт) в разделе, предназначенном для проведения антикоррупционной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Размещенные на официальном сайте в сети Интернет электронные копии проектов муниципальных правовых актов предназначены для изучения независимыми экспертами.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Раздел, предназначенный для проведения антикоррупционной экспертизы, должен быть включен в структуру официального сайта в сети Интернет.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Ссылка на указанный раздел должна быть доступна с главной страницы официального сайта в сети Интернет.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Раздел официального сайта, предназначенный для проведения антикоррупционной экспертизы,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муниципальных правовых актов.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Также раздел официального сайта в сети Интернет, предназначенный для проведения антикоррупционной экспертизы, должен содержать относительно каждого муниципального правового акта (проекта муниципального правового акта) следующие сведения: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дату размещения муниципального правового акта (проекта муниципального правового акта) на официальном сайте в сети Интернет;</w:t>
      </w:r>
    </w:p>
    <w:p w:rsidR="00960003" w:rsidRPr="00BA346E" w:rsidRDefault="00960003" w:rsidP="00960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наименование должности и фамилии, имени, отчества, муниципального служащего, проводившего антикоррупционную экспертизу;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вид, наименование (заголовок) муниципального правового акта;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дату выдачи заключения по результатам проведения антикоррупционной экспертизы Уполномоченным </w:t>
      </w:r>
      <w:r w:rsidR="001013BA" w:rsidRPr="00BA346E">
        <w:rPr>
          <w:rFonts w:ascii="Arial" w:hAnsi="Arial" w:cs="Arial"/>
          <w:sz w:val="24"/>
          <w:szCs w:val="24"/>
        </w:rPr>
        <w:t>лицом</w:t>
      </w:r>
      <w:r w:rsidRPr="00BA346E">
        <w:rPr>
          <w:rFonts w:ascii="Arial" w:hAnsi="Arial" w:cs="Arial"/>
          <w:sz w:val="24"/>
          <w:szCs w:val="24"/>
        </w:rPr>
        <w:t>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Здесь же должны быть доступны для скачивания электронные копии: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муниципальных правовых актов (проектов муниципальных правовых актов) с приложениями, направленными на антикоррупционную экспертизу;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заключения Уполномоченного </w:t>
      </w:r>
      <w:r w:rsidR="001013BA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все поступившие относительно муниципального правового акта (проекта муниципального правового акта) заключения независимых экспертов по результатам антикоррупционной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2.3. Прием заключений независимых экспертов и размещение их на официальном сайте в сети Интернет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Независимые эксперты в срок, определенный в </w:t>
      </w:r>
      <w:hyperlink r:id="rId16" w:history="1">
        <w:r w:rsidRPr="00BA346E">
          <w:rPr>
            <w:rFonts w:ascii="Arial" w:hAnsi="Arial" w:cs="Arial"/>
            <w:sz w:val="24"/>
            <w:szCs w:val="24"/>
          </w:rPr>
          <w:t>блок-схеме</w:t>
        </w:r>
      </w:hyperlink>
      <w:r w:rsidRPr="00BA346E">
        <w:rPr>
          <w:rFonts w:ascii="Arial" w:hAnsi="Arial" w:cs="Arial"/>
          <w:sz w:val="24"/>
          <w:szCs w:val="24"/>
        </w:rPr>
        <w:t xml:space="preserve"> (Приложение), направляют свои заключения по результатам независимой антикоррупционной экспертизы на соответствующий электронный или почтовый адреса.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Требования к содержанию заключения независимого эксперта: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наименование (фамилия, имя, отчество) независимого эксперта;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адрес для направления корреспонденции;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наименование муниципального правового акта (проекта муниципального правового акта), на который дается экспертное заключение;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вывод об обнаружении либо отсутствии в муниципальном правовом акте (проекте муниципального правового акта) коррупциогенных факторов.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В случае, если независимым экспертом делается вывод об обнаружении в муниципальном правовом акте (проекте муниципального правового акта) </w:t>
      </w:r>
      <w:r w:rsidRPr="00BA346E">
        <w:rPr>
          <w:rFonts w:ascii="Arial" w:hAnsi="Arial" w:cs="Arial"/>
          <w:sz w:val="24"/>
          <w:szCs w:val="24"/>
        </w:rPr>
        <w:lastRenderedPageBreak/>
        <w:t>коррупциогенных факторов, заключение по результатам независимой антикоррупционной экспертизы должно содержать: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наименование коррупциогенного фактора в соответствии с </w:t>
      </w:r>
      <w:hyperlink r:id="rId17" w:history="1">
        <w:r w:rsidRPr="00BA346E">
          <w:rPr>
            <w:rFonts w:ascii="Arial" w:hAnsi="Arial" w:cs="Arial"/>
            <w:sz w:val="24"/>
            <w:szCs w:val="24"/>
          </w:rPr>
          <w:t>Методикой</w:t>
        </w:r>
      </w:hyperlink>
      <w:r w:rsidRPr="00BA346E">
        <w:rPr>
          <w:rFonts w:ascii="Arial" w:hAnsi="Arial" w:cs="Arial"/>
          <w:sz w:val="24"/>
          <w:szCs w:val="24"/>
        </w:rPr>
        <w:t>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пробелами;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предложение о способе устранения обнаруженных коррупциогенных факторов.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</w:t>
      </w:r>
      <w:r w:rsidR="00C27144" w:rsidRPr="00BA346E">
        <w:rPr>
          <w:rFonts w:ascii="Arial" w:hAnsi="Arial" w:cs="Arial"/>
          <w:sz w:val="24"/>
          <w:szCs w:val="24"/>
        </w:rPr>
        <w:t>лицом</w:t>
      </w:r>
      <w:r w:rsidRPr="00BA346E">
        <w:rPr>
          <w:rFonts w:ascii="Arial" w:hAnsi="Arial" w:cs="Arial"/>
          <w:sz w:val="24"/>
          <w:szCs w:val="24"/>
        </w:rPr>
        <w:t>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 тридцатидневный срок со дня получения заключения по результатам независимой антикоррупционной экспертизы Уполномоченн</w:t>
      </w:r>
      <w:r w:rsidR="00C27144" w:rsidRPr="00BA346E">
        <w:rPr>
          <w:rFonts w:ascii="Arial" w:hAnsi="Arial" w:cs="Arial"/>
          <w:sz w:val="24"/>
          <w:szCs w:val="24"/>
        </w:rPr>
        <w:t>ое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C27144" w:rsidRPr="00BA346E">
        <w:rPr>
          <w:rFonts w:ascii="Arial" w:hAnsi="Arial" w:cs="Arial"/>
          <w:sz w:val="24"/>
          <w:szCs w:val="24"/>
        </w:rPr>
        <w:t>лицо</w:t>
      </w:r>
      <w:r w:rsidRPr="00BA346E">
        <w:rPr>
          <w:rFonts w:ascii="Arial" w:hAnsi="Arial" w:cs="Arial"/>
          <w:sz w:val="24"/>
          <w:szCs w:val="24"/>
        </w:rPr>
        <w:t xml:space="preserve"> направляет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коррупциогенных факторов.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Электронные копии поступивших заключений по результатам независимой антикоррупционной экспертизы муниципального правового акта (проекта муниципального правового акта) размещаются на официальном сайте в сети Интернет в разделе, предназначенном для проведения антикоррупционной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2.4. Рассмотрение муниципальных правовых актов (проектов муниципальных правовых актов) с учетом информации, содержащейся в заключениях независимых экспертов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Уполномоченн</w:t>
      </w:r>
      <w:r w:rsidR="00C27144" w:rsidRPr="00BA346E">
        <w:rPr>
          <w:rFonts w:ascii="Arial" w:hAnsi="Arial" w:cs="Arial"/>
          <w:sz w:val="24"/>
          <w:szCs w:val="24"/>
        </w:rPr>
        <w:t>ое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C27144" w:rsidRPr="00BA346E">
        <w:rPr>
          <w:rFonts w:ascii="Arial" w:hAnsi="Arial" w:cs="Arial"/>
          <w:sz w:val="24"/>
          <w:szCs w:val="24"/>
        </w:rPr>
        <w:t>лицо</w:t>
      </w:r>
      <w:r w:rsidRPr="00BA346E">
        <w:rPr>
          <w:rFonts w:ascii="Arial" w:hAnsi="Arial" w:cs="Arial"/>
          <w:sz w:val="24"/>
          <w:szCs w:val="24"/>
        </w:rPr>
        <w:t xml:space="preserve">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муниципального правового акта (проекта муниципального правового акта) и в срок, установленный настоящим Порядком, направляет его составителю проекта.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Срок проведения антикоррупционной экспертизы муниципальных правовых актов (проектов муниципальных правовых актов) составляет семь рабочих дней со дня поступления муниципального правового акта на экспертизу Уполномоченн</w:t>
      </w:r>
      <w:r w:rsidR="00C27144" w:rsidRPr="00BA346E">
        <w:rPr>
          <w:rFonts w:ascii="Arial" w:hAnsi="Arial" w:cs="Arial"/>
          <w:sz w:val="24"/>
          <w:szCs w:val="24"/>
        </w:rPr>
        <w:t>ому</w:t>
      </w:r>
      <w:r w:rsidRPr="00BA346E">
        <w:rPr>
          <w:rFonts w:ascii="Arial" w:hAnsi="Arial" w:cs="Arial"/>
          <w:sz w:val="24"/>
          <w:szCs w:val="24"/>
        </w:rPr>
        <w:t xml:space="preserve"> </w:t>
      </w:r>
      <w:r w:rsidR="00C27144" w:rsidRPr="00BA346E">
        <w:rPr>
          <w:rFonts w:ascii="Arial" w:hAnsi="Arial" w:cs="Arial"/>
          <w:sz w:val="24"/>
          <w:szCs w:val="24"/>
        </w:rPr>
        <w:t>лицу</w:t>
      </w:r>
      <w:r w:rsidRPr="00BA346E">
        <w:rPr>
          <w:rFonts w:ascii="Arial" w:hAnsi="Arial" w:cs="Arial"/>
          <w:sz w:val="24"/>
          <w:szCs w:val="24"/>
        </w:rPr>
        <w:t>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2.5. Подготовка заключений по результатам антикоррупционной экспертизы, проведенной Уполномоченным </w:t>
      </w:r>
      <w:r w:rsidR="00C27144" w:rsidRPr="00BA346E">
        <w:rPr>
          <w:rFonts w:ascii="Arial" w:hAnsi="Arial" w:cs="Arial"/>
          <w:sz w:val="24"/>
          <w:szCs w:val="24"/>
        </w:rPr>
        <w:t>лицом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Требования к оформлению и содержанию заключения по результатам антикоррупционной экспертизы, проведенной Уполномоченным </w:t>
      </w:r>
      <w:r w:rsidR="00C27144" w:rsidRPr="00BA346E">
        <w:rPr>
          <w:rFonts w:ascii="Arial" w:hAnsi="Arial" w:cs="Arial"/>
          <w:sz w:val="24"/>
          <w:szCs w:val="24"/>
        </w:rPr>
        <w:t>лицом</w:t>
      </w:r>
      <w:r w:rsidRPr="00BA346E">
        <w:rPr>
          <w:rFonts w:ascii="Arial" w:hAnsi="Arial" w:cs="Arial"/>
          <w:sz w:val="24"/>
          <w:szCs w:val="24"/>
        </w:rPr>
        <w:t>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наименование муниципального правового акта (проекта муниципального правового акта), на который дается экспертное заключение;</w:t>
      </w:r>
    </w:p>
    <w:p w:rsidR="00960003" w:rsidRPr="00BA346E" w:rsidRDefault="00960003" w:rsidP="00960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наименование должности и фамилии, имени, отчества, муниципального служащего, проводившего антикоррупционную экспертизу;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вывод об обнаружении либо отсутствии в муниципальном правовом акте (проекте муниципального правового акта) коррупциогенных факторов.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В случае, если Уполномоченным </w:t>
      </w:r>
      <w:r w:rsidR="00C27144" w:rsidRPr="00BA346E">
        <w:rPr>
          <w:rFonts w:ascii="Arial" w:hAnsi="Arial" w:cs="Arial"/>
          <w:sz w:val="24"/>
          <w:szCs w:val="24"/>
        </w:rPr>
        <w:t>лицом</w:t>
      </w:r>
      <w:r w:rsidRPr="00BA346E">
        <w:rPr>
          <w:rFonts w:ascii="Arial" w:hAnsi="Arial" w:cs="Arial"/>
          <w:sz w:val="24"/>
          <w:szCs w:val="24"/>
        </w:rPr>
        <w:t xml:space="preserve"> делается вывод об обнаружении в муниципальном правовом акте (проекте муниципального правового акта) коррупциогенных факторов, заключение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 должно содержать: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наименование коррупциогенного фактора в соответствии с </w:t>
      </w:r>
      <w:hyperlink r:id="rId18" w:history="1">
        <w:r w:rsidRPr="00BA346E">
          <w:rPr>
            <w:rFonts w:ascii="Arial" w:hAnsi="Arial" w:cs="Arial"/>
            <w:sz w:val="24"/>
            <w:szCs w:val="24"/>
          </w:rPr>
          <w:t>Методикой</w:t>
        </w:r>
      </w:hyperlink>
      <w:r w:rsidRPr="00BA346E">
        <w:rPr>
          <w:rFonts w:ascii="Arial" w:hAnsi="Arial" w:cs="Arial"/>
          <w:sz w:val="24"/>
          <w:szCs w:val="24"/>
        </w:rPr>
        <w:t>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</w:t>
      </w:r>
      <w:r w:rsidRPr="00BA346E">
        <w:rPr>
          <w:rFonts w:ascii="Arial" w:hAnsi="Arial" w:cs="Arial"/>
          <w:sz w:val="24"/>
          <w:szCs w:val="24"/>
        </w:rPr>
        <w:lastRenderedPageBreak/>
        <w:t>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пробелами;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предложение о способе устранения обнаруженных коррупциогенных факторов.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В заключении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 отражаются возможные негативные последствия сохранения в муниципальном правовом акте (проекте муниципального правового акта) выявленных коррупциогенных факторов.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заключении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Если в ходе антикоррупционной экспертизы действующего муниципального правового акта установлено, что проект муниципального правового акта вносит изменения, устраняющие коррупциогенные факторы, содержащиеся в действующем муниципальном правовом акте, заключение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 действующего нормативного правового акта не дается.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Заключение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 считается положительным, если в муниципальном правовом акте (проекте муниципального правового акта) коррупциогенные факторы не обнаружены.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Заключение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муниципальный правовой акт рекомендуется внести изменения.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Принятие муниципального правового акта, содержащего коррупциогенные факторы, не допускается.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2.6. Размещение заключения по результатам антикоррупционной экспертизы муниципальных правовых актов (проектов муниципальных правовых актов) на официальном сайте органа местного самоуправления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Электронная копия заключения уполномоченного </w:t>
      </w:r>
      <w:r w:rsidR="00C27144" w:rsidRPr="00BA346E">
        <w:rPr>
          <w:rFonts w:ascii="Arial" w:hAnsi="Arial" w:cs="Arial"/>
          <w:sz w:val="24"/>
          <w:szCs w:val="24"/>
        </w:rPr>
        <w:t>лица</w:t>
      </w:r>
      <w:r w:rsidRPr="00BA346E">
        <w:rPr>
          <w:rFonts w:ascii="Arial" w:hAnsi="Arial" w:cs="Arial"/>
          <w:sz w:val="24"/>
          <w:szCs w:val="24"/>
        </w:rPr>
        <w:t xml:space="preserve"> по результатам антикоррупционной экспертизы муниципального правового акта (проекта муниципального правового акта), независимо от обнаружения 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органа местного самоуправления в сети Интернет в разделе, предназначенном для проведения антикоррупционной экспертизы.</w:t>
      </w:r>
    </w:p>
    <w:p w:rsidR="00F92B1E" w:rsidRPr="00BA346E" w:rsidRDefault="00F92B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31E63" w:rsidRPr="00BA346E" w:rsidRDefault="00831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27144" w:rsidRPr="00BA346E" w:rsidRDefault="00C271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92B1E" w:rsidRPr="00BA346E" w:rsidRDefault="00C27144" w:rsidP="00C2714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Специалист </w:t>
      </w:r>
      <w:r w:rsidRPr="00BA346E">
        <w:rPr>
          <w:rFonts w:ascii="Arial" w:hAnsi="Arial" w:cs="Arial"/>
          <w:sz w:val="24"/>
          <w:szCs w:val="24"/>
          <w:lang w:val="en-US"/>
        </w:rPr>
        <w:t>II</w:t>
      </w:r>
      <w:r w:rsidRPr="00BA346E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C27144" w:rsidRPr="00BA346E" w:rsidRDefault="00C27144" w:rsidP="00C2714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A346E" w:rsidRDefault="00C27144" w:rsidP="00C2714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Павловского района</w:t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</w:p>
    <w:p w:rsidR="00BA346E" w:rsidRDefault="00C27144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В.А. Часнык</w:t>
      </w:r>
    </w:p>
    <w:p w:rsidR="00BA346E" w:rsidRDefault="00BA346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A346E" w:rsidRDefault="00BA346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A346E" w:rsidRDefault="00BA346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A346E" w:rsidRDefault="00BA346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92B1E" w:rsidRPr="00BA346E" w:rsidRDefault="00C27144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ПРИЛОЖЕНИЕ</w:t>
      </w:r>
    </w:p>
    <w:p w:rsidR="00F92B1E" w:rsidRPr="00BA346E" w:rsidRDefault="00F92B1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к порядку проведения</w:t>
      </w:r>
    </w:p>
    <w:p w:rsidR="00F92B1E" w:rsidRPr="00BA346E" w:rsidRDefault="00F92B1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антикоррупционной экспертизы</w:t>
      </w:r>
    </w:p>
    <w:p w:rsidR="00F92B1E" w:rsidRPr="00BA346E" w:rsidRDefault="00F92B1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lastRenderedPageBreak/>
        <w:t>муниципальных правовых актов и</w:t>
      </w:r>
    </w:p>
    <w:p w:rsidR="00F92B1E" w:rsidRPr="00BA346E" w:rsidRDefault="00F92B1E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проектов муниципальных правовых актов</w:t>
      </w:r>
    </w:p>
    <w:p w:rsidR="00BA346E" w:rsidRPr="00BA346E" w:rsidRDefault="006C5383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администрации </w:t>
      </w:r>
      <w:r w:rsidR="00C27144" w:rsidRPr="00BA346E">
        <w:rPr>
          <w:rFonts w:ascii="Arial" w:hAnsi="Arial" w:cs="Arial"/>
          <w:sz w:val="24"/>
          <w:szCs w:val="24"/>
        </w:rPr>
        <w:t xml:space="preserve">Атаманского </w:t>
      </w:r>
      <w:r w:rsidR="005C2A41" w:rsidRPr="00BA346E">
        <w:rPr>
          <w:rFonts w:ascii="Arial" w:hAnsi="Arial" w:cs="Arial"/>
          <w:sz w:val="24"/>
          <w:szCs w:val="24"/>
        </w:rPr>
        <w:t xml:space="preserve">сельского </w:t>
      </w:r>
    </w:p>
    <w:p w:rsidR="00F92B1E" w:rsidRPr="00BA346E" w:rsidRDefault="005C2A41" w:rsidP="00BA346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поселения Павловского района</w:t>
      </w:r>
    </w:p>
    <w:p w:rsidR="00F92B1E" w:rsidRPr="00F12F14" w:rsidRDefault="00F92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</w:p>
    <w:p w:rsidR="00F92B1E" w:rsidRPr="00747F73" w:rsidRDefault="00F92B1E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47F73">
        <w:rPr>
          <w:rFonts w:ascii="Arial" w:hAnsi="Arial" w:cs="Arial"/>
          <w:b w:val="0"/>
          <w:sz w:val="24"/>
          <w:szCs w:val="24"/>
        </w:rPr>
        <w:t>БЛОК - СХЕМА</w:t>
      </w:r>
    </w:p>
    <w:p w:rsidR="00C27144" w:rsidRPr="00747F73" w:rsidRDefault="00C27144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47F73">
        <w:rPr>
          <w:rFonts w:ascii="Arial" w:hAnsi="Arial" w:cs="Arial"/>
          <w:b w:val="0"/>
          <w:sz w:val="24"/>
          <w:szCs w:val="24"/>
        </w:rPr>
        <w:t>Последовательности административных действий при проведении антикоррупционной экспертизы муниципальных правовых актов и проектов муниципальных правовых актов администрации Атаманского сельского поселения Павловского района</w:t>
      </w:r>
    </w:p>
    <w:p w:rsidR="00F92B1E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60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pt;margin-top:9.6pt;width:398.5pt;height:39.2pt;z-index:251651072;mso-width-relative:margin;mso-height-relative:margin">
            <v:textbox>
              <w:txbxContent>
                <w:p w:rsidR="008C6603" w:rsidRPr="00747F73" w:rsidRDefault="008C66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F73">
                    <w:rPr>
                      <w:rFonts w:ascii="Arial" w:hAnsi="Arial" w:cs="Arial"/>
                      <w:sz w:val="24"/>
                      <w:szCs w:val="24"/>
                    </w:rPr>
                    <w:t>Предоставление муниципальных правовых актов или проектов муниципальных правовых актов для проведения антикоррупционной экспертизы</w:t>
                  </w:r>
                </w:p>
              </w:txbxContent>
            </v:textbox>
          </v:shape>
        </w:pict>
      </w:r>
      <w:r w:rsidR="00C2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03" w:rsidRDefault="002A663C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57.95pt;margin-top:12.9pt;width:0;height:401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96.8pt;margin-top:12.9pt;width:61.15pt;height:0;z-index:251657216" o:connectortype="straight"/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B75963" w:rsidP="00B75963">
      <w:pPr>
        <w:pStyle w:val="ConsPlusTitle"/>
        <w:widowControl/>
        <w:tabs>
          <w:tab w:val="left" w:pos="369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85.7pt;margin-top:.5pt;width:.75pt;height:15.4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.85pt;margin-top:-.15pt;width:398.5pt;height:66.75pt;z-index:251652096">
            <v:textbox>
              <w:txbxContent>
                <w:p w:rsidR="008C6603" w:rsidRPr="00747F73" w:rsidRDefault="008C66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F73">
                    <w:rPr>
                      <w:rFonts w:ascii="Arial" w:hAnsi="Arial" w:cs="Arial"/>
                      <w:sz w:val="24"/>
                      <w:szCs w:val="24"/>
                    </w:rPr>
                    <w:t>Размещение электронной копии текста муниципальных правовых актов (проектов муниципальных правовых актов) на официальном сайте органа местного самоуправления в разделе, предназначенном для проведения антикоррупционной экспертизы</w:t>
                  </w:r>
                </w:p>
              </w:txbxContent>
            </v:textbox>
          </v:shape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B7596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86.45pt;margin-top:2.2pt;width:0;height:18pt;z-index:251661312" o:connectortype="straight">
            <v:stroke endarrow="block"/>
          </v:shape>
        </w:pict>
      </w:r>
    </w:p>
    <w:p w:rsidR="008C6603" w:rsidRDefault="002A663C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60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left:0;text-align:left;margin-left:-.85pt;margin-top:4.1pt;width:398.5pt;height:97.05pt;z-index:251653120;mso-width-relative:margin;mso-height-relative:margin">
            <v:textbox style="mso-next-textbox:#_x0000_s1034">
              <w:txbxContent>
                <w:p w:rsidR="008C6603" w:rsidRPr="00747F73" w:rsidRDefault="008C6603">
                  <w:pPr>
                    <w:rPr>
                      <w:rFonts w:ascii="Arial" w:hAnsi="Arial" w:cs="Arial"/>
                    </w:rPr>
                  </w:pPr>
                  <w:r w:rsidRPr="00747F73">
                    <w:rPr>
                      <w:rFonts w:ascii="Arial" w:hAnsi="Arial" w:cs="Arial"/>
                    </w:rPr>
                    <w:t>Прием заключений независимых экспертов (6 рабочих дней со дня раз</w:t>
                  </w:r>
                  <w:r w:rsidR="00D72816" w:rsidRPr="00747F73">
                    <w:rPr>
                      <w:rFonts w:ascii="Arial" w:hAnsi="Arial" w:cs="Arial"/>
                    </w:rPr>
                    <w:t>м</w:t>
                  </w:r>
                  <w:r w:rsidRPr="00747F73">
                    <w:rPr>
                      <w:rFonts w:ascii="Arial" w:hAnsi="Arial" w:cs="Arial"/>
                    </w:rPr>
                    <w:t>ещения)</w:t>
                  </w:r>
                  <w:r w:rsidR="00D72816" w:rsidRPr="00747F73">
                    <w:rPr>
                      <w:rFonts w:ascii="Arial" w:hAnsi="Arial" w:cs="Arial"/>
                    </w:rPr>
                    <w:t xml:space="preserve"> электронной копии текста муниципального правового акта (проекта муниципального правового муниципального акта) на официальном сайте органа местного самоуправления</w:t>
                  </w:r>
                  <w:r w:rsidR="002A663C" w:rsidRPr="00747F73">
                    <w:rPr>
                      <w:rFonts w:ascii="Arial" w:hAnsi="Arial" w:cs="Arial"/>
                    </w:rPr>
                    <w:t>). Размещение заключений независимых экспертов на официальном сайте органа местного самоуправления в разделе</w:t>
                  </w:r>
                  <w:r w:rsidR="002A663C" w:rsidRPr="00747F7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A663C" w:rsidRPr="00747F73">
                    <w:rPr>
                      <w:rFonts w:ascii="Arial" w:hAnsi="Arial" w:cs="Arial"/>
                    </w:rPr>
                    <w:t>предназначенном для проведения антикоррупционной экспертизы</w:t>
                  </w:r>
                  <w:r w:rsidR="00D72816" w:rsidRPr="00747F73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2A663C" w:rsidP="002A663C">
      <w:pPr>
        <w:pStyle w:val="ConsPlusTitle"/>
        <w:widowControl/>
        <w:tabs>
          <w:tab w:val="left" w:pos="807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Срок - 7</w:t>
      </w:r>
    </w:p>
    <w:p w:rsidR="002A663C" w:rsidRPr="002A663C" w:rsidRDefault="00B75963" w:rsidP="00B75963">
      <w:pPr>
        <w:pStyle w:val="ConsPlusTitle"/>
        <w:widowControl/>
        <w:tabs>
          <w:tab w:val="left" w:pos="807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рабочих </w:t>
      </w:r>
    </w:p>
    <w:p w:rsidR="008C6603" w:rsidRPr="00B75963" w:rsidRDefault="00B75963" w:rsidP="00B75963">
      <w:pPr>
        <w:pStyle w:val="ConsPlusTitle"/>
        <w:widowControl/>
        <w:tabs>
          <w:tab w:val="left" w:pos="811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963">
        <w:rPr>
          <w:rFonts w:ascii="Times New Roman" w:hAnsi="Times New Roman" w:cs="Times New Roman"/>
        </w:rPr>
        <w:t>дней</w: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B7596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86.45pt;margin-top:14.9pt;width:0;height:16.95pt;z-index:251662336" o:connectortype="straight">
            <v:stroke endarrow="block"/>
          </v:shape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2A663C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.85pt;margin-top:-.35pt;width:398.5pt;height:49.5pt;z-index:251654144">
            <v:textbox>
              <w:txbxContent>
                <w:p w:rsidR="002A663C" w:rsidRPr="00747F73" w:rsidRDefault="002A663C">
                  <w:pPr>
                    <w:rPr>
                      <w:rFonts w:ascii="Arial" w:hAnsi="Arial" w:cs="Arial"/>
                    </w:rPr>
                  </w:pPr>
                  <w:r w:rsidRPr="00747F73">
                    <w:rPr>
                      <w:rFonts w:ascii="Arial" w:hAnsi="Arial" w:cs="Arial"/>
                    </w:rPr>
                    <w:t>Рассмотрение муниципальных правовых актов (проектов муниципальных правовых актов) Уполномоченным лицом с учетом информации, содержащейся в заключениях независимых экспертов</w:t>
                  </w:r>
                </w:p>
              </w:txbxContent>
            </v:textbox>
          </v:shape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B7596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86.45pt;margin-top:.85pt;width:0;height:16.5pt;z-index:251663360" o:connectortype="straight">
            <v:stroke endarrow="block"/>
          </v:shape>
        </w:pict>
      </w:r>
    </w:p>
    <w:p w:rsidR="008C6603" w:rsidRDefault="002A663C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63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-.85pt;margin-top:1.25pt;width:404.9pt;height:40.1pt;z-index:251655168;mso-width-relative:margin;mso-height-relative:margin">
            <v:textbox>
              <w:txbxContent>
                <w:p w:rsidR="002A663C" w:rsidRPr="00747F73" w:rsidRDefault="002A663C">
                  <w:pPr>
                    <w:rPr>
                      <w:rFonts w:ascii="Arial" w:hAnsi="Arial" w:cs="Arial"/>
                    </w:rPr>
                  </w:pPr>
                  <w:r w:rsidRPr="00747F73">
                    <w:rPr>
                      <w:rFonts w:ascii="Arial" w:hAnsi="Arial" w:cs="Arial"/>
                    </w:rPr>
                    <w:t>Подготовка заключения по результатам антикоррупционной экспертизы, проведенной Уполномоченным лицом</w:t>
                  </w:r>
                </w:p>
              </w:txbxContent>
            </v:textbox>
          </v:shape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B7596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86.45pt;margin-top:9.15pt;width:0;height:16.15pt;z-index:251664384" o:connectortype="straight">
            <v:stroke endarrow="block"/>
          </v:shape>
        </w:pict>
      </w:r>
    </w:p>
    <w:p w:rsidR="008C6603" w:rsidRDefault="00B7596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.85pt;margin-top:9.2pt;width:404.9pt;height:57pt;z-index:251656192">
            <v:textbox>
              <w:txbxContent>
                <w:p w:rsidR="002A663C" w:rsidRPr="00747F73" w:rsidRDefault="002A663C">
                  <w:pPr>
                    <w:rPr>
                      <w:rFonts w:ascii="Arial" w:hAnsi="Arial" w:cs="Arial"/>
                    </w:rPr>
                  </w:pPr>
                  <w:r w:rsidRPr="00747F73">
                    <w:rPr>
                      <w:rFonts w:ascii="Arial" w:hAnsi="Arial" w:cs="Arial"/>
                    </w:rPr>
                    <w:t>Размещение заключения по результатам антикоррупционной экспертизы на официальном сайте органа местного самоуправления в разделе, предназначенном для проведения антикоррупционной экспертизы</w:t>
                  </w:r>
                </w:p>
              </w:txbxContent>
            </v:textbox>
          </v:shape>
        </w:pict>
      </w: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8C6603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603" w:rsidRDefault="002A663C" w:rsidP="00C2714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403.2pt;margin-top:5.65pt;width:54.75pt;height:0;z-index:251659264" o:connectortype="straight"/>
        </w:pict>
      </w:r>
    </w:p>
    <w:p w:rsidR="008C6603" w:rsidRDefault="008C6603" w:rsidP="00B75963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6C5383" w:rsidRDefault="006C5383" w:rsidP="00B75963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75963" w:rsidRPr="00BA346E" w:rsidRDefault="00B75963" w:rsidP="00B75963">
      <w:pPr>
        <w:pStyle w:val="ConsPlusTitle"/>
        <w:widowControl/>
        <w:outlineLvl w:val="1"/>
        <w:rPr>
          <w:rFonts w:ascii="Arial" w:hAnsi="Arial" w:cs="Arial"/>
          <w:b w:val="0"/>
          <w:sz w:val="24"/>
          <w:szCs w:val="24"/>
        </w:rPr>
      </w:pPr>
      <w:r w:rsidRPr="00B759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A346E">
        <w:rPr>
          <w:rFonts w:ascii="Arial" w:hAnsi="Arial" w:cs="Arial"/>
          <w:b w:val="0"/>
          <w:sz w:val="24"/>
          <w:szCs w:val="24"/>
        </w:rPr>
        <w:t xml:space="preserve">пециалист </w:t>
      </w:r>
      <w:r w:rsidRPr="00BA346E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BA346E">
        <w:rPr>
          <w:rFonts w:ascii="Arial" w:hAnsi="Arial" w:cs="Arial"/>
          <w:b w:val="0"/>
          <w:sz w:val="24"/>
          <w:szCs w:val="24"/>
        </w:rPr>
        <w:t xml:space="preserve"> категории администрации </w:t>
      </w:r>
    </w:p>
    <w:p w:rsidR="00BA346E" w:rsidRDefault="00B75963" w:rsidP="00B75963">
      <w:pPr>
        <w:pStyle w:val="ConsPlusTitle"/>
        <w:widowControl/>
        <w:outlineLvl w:val="1"/>
        <w:rPr>
          <w:rFonts w:ascii="Arial" w:hAnsi="Arial" w:cs="Arial"/>
          <w:b w:val="0"/>
          <w:sz w:val="24"/>
          <w:szCs w:val="24"/>
        </w:rPr>
      </w:pPr>
      <w:r w:rsidRPr="00BA346E">
        <w:rPr>
          <w:rFonts w:ascii="Arial" w:hAnsi="Arial" w:cs="Arial"/>
          <w:b w:val="0"/>
          <w:sz w:val="24"/>
          <w:szCs w:val="24"/>
        </w:rPr>
        <w:t xml:space="preserve">Атаманского сельского поселения </w:t>
      </w:r>
      <w:r w:rsidRPr="00BA346E">
        <w:rPr>
          <w:rFonts w:ascii="Arial" w:hAnsi="Arial" w:cs="Arial"/>
          <w:b w:val="0"/>
          <w:sz w:val="24"/>
          <w:szCs w:val="24"/>
        </w:rPr>
        <w:tab/>
      </w:r>
      <w:r w:rsidRPr="00BA346E">
        <w:rPr>
          <w:rFonts w:ascii="Arial" w:hAnsi="Arial" w:cs="Arial"/>
          <w:b w:val="0"/>
          <w:sz w:val="24"/>
          <w:szCs w:val="24"/>
        </w:rPr>
        <w:tab/>
      </w:r>
      <w:r w:rsidRPr="00BA346E">
        <w:rPr>
          <w:rFonts w:ascii="Arial" w:hAnsi="Arial" w:cs="Arial"/>
          <w:b w:val="0"/>
          <w:sz w:val="24"/>
          <w:szCs w:val="24"/>
        </w:rPr>
        <w:tab/>
      </w:r>
      <w:r w:rsidRPr="00BA346E">
        <w:rPr>
          <w:rFonts w:ascii="Arial" w:hAnsi="Arial" w:cs="Arial"/>
          <w:b w:val="0"/>
          <w:sz w:val="24"/>
          <w:szCs w:val="24"/>
        </w:rPr>
        <w:tab/>
      </w:r>
      <w:r w:rsidRPr="00BA346E">
        <w:rPr>
          <w:rFonts w:ascii="Arial" w:hAnsi="Arial" w:cs="Arial"/>
          <w:b w:val="0"/>
          <w:sz w:val="24"/>
          <w:szCs w:val="24"/>
        </w:rPr>
        <w:tab/>
      </w:r>
      <w:r w:rsidR="00E53F93" w:rsidRPr="00BA346E">
        <w:rPr>
          <w:rFonts w:ascii="Arial" w:hAnsi="Arial" w:cs="Arial"/>
          <w:b w:val="0"/>
          <w:sz w:val="24"/>
          <w:szCs w:val="24"/>
        </w:rPr>
        <w:tab/>
      </w:r>
    </w:p>
    <w:p w:rsidR="008C6603" w:rsidRPr="00BA346E" w:rsidRDefault="00B75963" w:rsidP="00B75963">
      <w:pPr>
        <w:pStyle w:val="ConsPlusTitle"/>
        <w:widowControl/>
        <w:outlineLvl w:val="1"/>
        <w:rPr>
          <w:rFonts w:ascii="Arial" w:hAnsi="Arial" w:cs="Arial"/>
          <w:b w:val="0"/>
          <w:sz w:val="24"/>
          <w:szCs w:val="24"/>
        </w:rPr>
      </w:pPr>
      <w:r w:rsidRPr="00BA346E">
        <w:rPr>
          <w:rFonts w:ascii="Arial" w:hAnsi="Arial" w:cs="Arial"/>
          <w:b w:val="0"/>
          <w:sz w:val="24"/>
          <w:szCs w:val="24"/>
        </w:rPr>
        <w:t>В.А. Часнык</w:t>
      </w:r>
    </w:p>
    <w:p w:rsidR="00BA346E" w:rsidRDefault="00BA346E" w:rsidP="00BA346E">
      <w:pPr>
        <w:pStyle w:val="aa"/>
        <w:rPr>
          <w:rFonts w:ascii="Times New Roman" w:hAnsi="Times New Roman"/>
          <w:sz w:val="28"/>
          <w:szCs w:val="28"/>
        </w:rPr>
      </w:pPr>
    </w:p>
    <w:p w:rsidR="00BA346E" w:rsidRDefault="00BA346E" w:rsidP="00BA346E">
      <w:pPr>
        <w:pStyle w:val="aa"/>
        <w:rPr>
          <w:rFonts w:ascii="Times New Roman" w:hAnsi="Times New Roman"/>
          <w:sz w:val="28"/>
          <w:szCs w:val="28"/>
        </w:rPr>
      </w:pPr>
    </w:p>
    <w:p w:rsidR="00BA346E" w:rsidRDefault="00BA346E" w:rsidP="00BA346E">
      <w:pPr>
        <w:pStyle w:val="aa"/>
        <w:rPr>
          <w:rFonts w:ascii="Times New Roman" w:hAnsi="Times New Roman"/>
          <w:sz w:val="28"/>
          <w:szCs w:val="28"/>
        </w:rPr>
      </w:pPr>
    </w:p>
    <w:p w:rsidR="00960003" w:rsidRPr="00BA346E" w:rsidRDefault="00960003" w:rsidP="00BA346E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ПРИЛОЖЕНИЕ № </w:t>
      </w:r>
      <w:r w:rsidR="006C5383" w:rsidRPr="00BA346E">
        <w:rPr>
          <w:rFonts w:ascii="Arial" w:hAnsi="Arial" w:cs="Arial"/>
          <w:sz w:val="24"/>
          <w:szCs w:val="24"/>
        </w:rPr>
        <w:t>2</w:t>
      </w:r>
      <w:r w:rsidR="005B2AC6" w:rsidRPr="00BA346E">
        <w:rPr>
          <w:rFonts w:ascii="Arial" w:hAnsi="Arial" w:cs="Arial"/>
          <w:sz w:val="24"/>
          <w:szCs w:val="24"/>
        </w:rPr>
        <w:t xml:space="preserve"> </w:t>
      </w:r>
    </w:p>
    <w:p w:rsidR="00960003" w:rsidRPr="00BA346E" w:rsidRDefault="00960003" w:rsidP="00BA346E">
      <w:pPr>
        <w:pStyle w:val="aa"/>
        <w:rPr>
          <w:rFonts w:ascii="Arial" w:hAnsi="Arial" w:cs="Arial"/>
          <w:spacing w:val="-2"/>
          <w:sz w:val="24"/>
          <w:szCs w:val="24"/>
        </w:rPr>
      </w:pPr>
      <w:r w:rsidRPr="00BA346E">
        <w:rPr>
          <w:rFonts w:ascii="Arial" w:hAnsi="Arial" w:cs="Arial"/>
          <w:spacing w:val="-2"/>
          <w:sz w:val="24"/>
          <w:szCs w:val="24"/>
        </w:rPr>
        <w:lastRenderedPageBreak/>
        <w:t>к постановлению администрации</w:t>
      </w:r>
    </w:p>
    <w:p w:rsidR="00960003" w:rsidRPr="00BA346E" w:rsidRDefault="00960003" w:rsidP="00BA346E">
      <w:pPr>
        <w:pStyle w:val="aa"/>
        <w:rPr>
          <w:rFonts w:ascii="Arial" w:hAnsi="Arial" w:cs="Arial"/>
          <w:spacing w:val="-2"/>
          <w:sz w:val="24"/>
          <w:szCs w:val="24"/>
        </w:rPr>
      </w:pPr>
      <w:r w:rsidRPr="00BA346E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Атаманского </w:t>
      </w:r>
      <w:r w:rsidRPr="00BA346E">
        <w:rPr>
          <w:rFonts w:ascii="Arial" w:hAnsi="Arial" w:cs="Arial"/>
          <w:spacing w:val="-2"/>
          <w:sz w:val="24"/>
          <w:szCs w:val="24"/>
        </w:rPr>
        <w:t xml:space="preserve">сельского поселения </w:t>
      </w:r>
    </w:p>
    <w:p w:rsidR="00960003" w:rsidRPr="00BA346E" w:rsidRDefault="00960003" w:rsidP="00BA346E">
      <w:pPr>
        <w:pStyle w:val="aa"/>
        <w:rPr>
          <w:rFonts w:ascii="Arial" w:hAnsi="Arial" w:cs="Arial"/>
          <w:spacing w:val="-2"/>
          <w:sz w:val="24"/>
          <w:szCs w:val="24"/>
        </w:rPr>
      </w:pPr>
      <w:r w:rsidRPr="00BA346E">
        <w:rPr>
          <w:rFonts w:ascii="Arial" w:hAnsi="Arial" w:cs="Arial"/>
          <w:spacing w:val="-2"/>
          <w:sz w:val="24"/>
          <w:szCs w:val="24"/>
        </w:rPr>
        <w:t>Павловского  района</w:t>
      </w:r>
    </w:p>
    <w:p w:rsidR="00BA346E" w:rsidRPr="00BA346E" w:rsidRDefault="00BA346E" w:rsidP="00BA346E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от 29.10.2012 года № 106</w:t>
      </w:r>
    </w:p>
    <w:p w:rsidR="00BA346E" w:rsidRDefault="00BA346E" w:rsidP="00960003">
      <w:pPr>
        <w:pStyle w:val="aa"/>
        <w:rPr>
          <w:rFonts w:ascii="Times New Roman" w:hAnsi="Times New Roman"/>
          <w:b/>
          <w:sz w:val="28"/>
          <w:szCs w:val="28"/>
        </w:rPr>
      </w:pPr>
    </w:p>
    <w:p w:rsidR="00960003" w:rsidRPr="00BA346E" w:rsidRDefault="00960003" w:rsidP="00960003">
      <w:pPr>
        <w:pStyle w:val="aa"/>
        <w:rPr>
          <w:rFonts w:ascii="Arial" w:hAnsi="Arial" w:cs="Arial"/>
          <w:b/>
          <w:sz w:val="24"/>
          <w:szCs w:val="24"/>
        </w:rPr>
      </w:pPr>
      <w:r w:rsidRPr="00BA346E">
        <w:rPr>
          <w:rFonts w:ascii="Arial" w:hAnsi="Arial" w:cs="Arial"/>
          <w:b/>
          <w:sz w:val="24"/>
          <w:szCs w:val="24"/>
        </w:rPr>
        <w:t>Форма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BA346E">
        <w:rPr>
          <w:rFonts w:ascii="Arial" w:hAnsi="Arial" w:cs="Arial"/>
          <w:b/>
          <w:sz w:val="24"/>
          <w:szCs w:val="24"/>
        </w:rPr>
        <w:t>Заключение</w:t>
      </w:r>
      <w:r w:rsidRPr="00BA346E">
        <w:rPr>
          <w:rFonts w:ascii="Arial" w:hAnsi="Arial" w:cs="Arial"/>
          <w:b/>
          <w:sz w:val="24"/>
          <w:szCs w:val="24"/>
        </w:rPr>
        <w:br/>
        <w:t>по результатам проведения антикоррупционной экспертизы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реквизиты муниципального нормативного правового акта (проекта муниципального нормативного правового акта) </w:t>
      </w:r>
      <w:r w:rsidR="00DB16F5" w:rsidRPr="00BA346E">
        <w:rPr>
          <w:rFonts w:ascii="Arial" w:hAnsi="Arial" w:cs="Arial"/>
          <w:sz w:val="24"/>
          <w:szCs w:val="24"/>
        </w:rPr>
        <w:t>администрации</w:t>
      </w:r>
      <w:r w:rsidRPr="00BA346E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(указывается полное наименование должности и фамилия, имя, отчество муниципального служащего, проводившего антикоррупционную экспертизу,) в соответствии с </w:t>
      </w:r>
      <w:hyperlink r:id="rId19" w:history="1">
        <w:r w:rsidRPr="00BA346E">
          <w:rPr>
            <w:rStyle w:val="ab"/>
            <w:rFonts w:ascii="Arial" w:hAnsi="Arial" w:cs="Arial"/>
            <w:b w:val="0"/>
            <w:bCs w:val="0"/>
            <w:sz w:val="24"/>
            <w:szCs w:val="24"/>
          </w:rPr>
          <w:t>частью 4 статьи 3</w:t>
        </w:r>
      </w:hyperlink>
      <w:r w:rsidRPr="00BA346E">
        <w:rPr>
          <w:rFonts w:ascii="Arial" w:hAnsi="Arial" w:cs="Arial"/>
          <w:sz w:val="24"/>
          <w:szCs w:val="24"/>
        </w:rPr>
        <w:t xml:space="preserve"> Федерального закона от 17 июля 2009 года N 172-ФЗ "Об антикоррупционной экспертизе нормативных правовых актов и проектов нормативных правовых актов",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</w:t>
      </w:r>
      <w:r w:rsidR="00DB16F5" w:rsidRPr="00BA346E">
        <w:rPr>
          <w:rFonts w:ascii="Arial" w:hAnsi="Arial" w:cs="Arial"/>
          <w:sz w:val="24"/>
          <w:szCs w:val="24"/>
        </w:rPr>
        <w:t>постановлением администрации</w:t>
      </w:r>
      <w:r w:rsidRPr="00BA346E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от ________________ № ____, проведена антикоррупционная экспертиза ______________________________________________________________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реквизиты муниципального нормативного правового акта (проекта муниципального нормативного правового акта) </w:t>
      </w:r>
      <w:r w:rsidR="00DB16F5" w:rsidRPr="00BA346E">
        <w:rPr>
          <w:rFonts w:ascii="Arial" w:hAnsi="Arial" w:cs="Arial"/>
          <w:sz w:val="24"/>
          <w:szCs w:val="24"/>
        </w:rPr>
        <w:t>администрации</w:t>
      </w:r>
      <w:r w:rsidRPr="00BA346E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 целях выявления в нем коррупциогенных  факторов и их последующего устранения.</w:t>
      </w:r>
    </w:p>
    <w:p w:rsidR="00960003" w:rsidRPr="00BA346E" w:rsidRDefault="00960003" w:rsidP="00960003">
      <w:pPr>
        <w:pStyle w:val="aa"/>
        <w:rPr>
          <w:rFonts w:ascii="Arial" w:hAnsi="Arial" w:cs="Arial"/>
          <w:b/>
          <w:sz w:val="24"/>
          <w:szCs w:val="24"/>
        </w:rPr>
      </w:pPr>
      <w:r w:rsidRPr="00BA346E">
        <w:rPr>
          <w:rFonts w:ascii="Arial" w:hAnsi="Arial" w:cs="Arial"/>
          <w:b/>
          <w:sz w:val="24"/>
          <w:szCs w:val="24"/>
        </w:rPr>
        <w:t>Вариант 1: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 представленном ____________________________________________________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реквизиты муниципального нормативного правового акта (проекта муниципального нормативного правового акта) </w:t>
      </w:r>
      <w:r w:rsidR="00DB16F5" w:rsidRPr="00BA346E">
        <w:rPr>
          <w:rFonts w:ascii="Arial" w:hAnsi="Arial" w:cs="Arial"/>
          <w:sz w:val="24"/>
          <w:szCs w:val="24"/>
        </w:rPr>
        <w:t>администрации</w:t>
      </w:r>
      <w:r w:rsidRPr="00BA346E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</w:p>
    <w:p w:rsidR="00960003" w:rsidRPr="00BA346E" w:rsidRDefault="00960003" w:rsidP="00960003">
      <w:pPr>
        <w:pStyle w:val="aa"/>
        <w:rPr>
          <w:rFonts w:ascii="Arial" w:hAnsi="Arial" w:cs="Arial"/>
          <w:b/>
          <w:sz w:val="24"/>
          <w:szCs w:val="24"/>
        </w:rPr>
      </w:pPr>
      <w:r w:rsidRPr="00BA346E">
        <w:rPr>
          <w:rFonts w:ascii="Arial" w:hAnsi="Arial" w:cs="Arial"/>
          <w:b/>
          <w:sz w:val="24"/>
          <w:szCs w:val="24"/>
        </w:rPr>
        <w:t>Вариант 1: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 представленном ____________________________________________________</w:t>
      </w:r>
    </w:p>
    <w:p w:rsidR="00960003" w:rsidRPr="00BA346E" w:rsidRDefault="00960003" w:rsidP="00960003">
      <w:pPr>
        <w:pStyle w:val="aa"/>
        <w:jc w:val="center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 xml:space="preserve">реквизиты муниципального нормативного правового акта (проекта муниципального нормативного правового акта) </w:t>
      </w:r>
      <w:r w:rsidR="00DB16F5" w:rsidRPr="00BA346E">
        <w:rPr>
          <w:rFonts w:ascii="Arial" w:hAnsi="Arial" w:cs="Arial"/>
          <w:sz w:val="24"/>
          <w:szCs w:val="24"/>
        </w:rPr>
        <w:t xml:space="preserve">администрации </w:t>
      </w:r>
      <w:r w:rsidRPr="00BA346E">
        <w:rPr>
          <w:rFonts w:ascii="Arial" w:hAnsi="Arial" w:cs="Arial"/>
          <w:sz w:val="24"/>
          <w:szCs w:val="24"/>
        </w:rPr>
        <w:t>Атаманского сельского поселения Павловского района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выявлены коррупциогенные факторы: ___________________________________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(указываются структурные единицы документа (разделы, главы, статьи, части, пункты, подпункты, абзацы) и соответствующие коррупциогенные факторы со ссылкой на положения Методики, определенной Правительством Российской Федерации).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lastRenderedPageBreak/>
        <w:t>(указывается способ устранения коррупциогеных факторов: исключение из текста документа, изложение его в другой редакции, внесение иных изменений или иной способ).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______________________________</w:t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  <w:t>_____________________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  <w:r w:rsidRPr="00BA346E">
        <w:rPr>
          <w:rFonts w:ascii="Arial" w:hAnsi="Arial" w:cs="Arial"/>
          <w:sz w:val="24"/>
          <w:szCs w:val="24"/>
        </w:rPr>
        <w:t>(наименование должности)</w:t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  <w:t>подпись</w:t>
      </w:r>
      <w:r w:rsidRPr="00BA346E">
        <w:rPr>
          <w:rFonts w:ascii="Arial" w:hAnsi="Arial" w:cs="Arial"/>
          <w:sz w:val="24"/>
          <w:szCs w:val="24"/>
        </w:rPr>
        <w:tab/>
      </w:r>
      <w:r w:rsidRPr="00BA346E">
        <w:rPr>
          <w:rFonts w:ascii="Arial" w:hAnsi="Arial" w:cs="Arial"/>
          <w:sz w:val="24"/>
          <w:szCs w:val="24"/>
        </w:rPr>
        <w:tab/>
        <w:t>(ФИО)</w:t>
      </w: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</w:p>
    <w:p w:rsidR="00960003" w:rsidRPr="00BA346E" w:rsidRDefault="00960003" w:rsidP="00960003">
      <w:pPr>
        <w:pStyle w:val="aa"/>
        <w:rPr>
          <w:rFonts w:ascii="Arial" w:hAnsi="Arial" w:cs="Arial"/>
          <w:sz w:val="24"/>
          <w:szCs w:val="24"/>
        </w:rPr>
      </w:pPr>
    </w:p>
    <w:p w:rsidR="00960003" w:rsidRPr="00BA346E" w:rsidRDefault="00960003" w:rsidP="00B75963">
      <w:pPr>
        <w:pStyle w:val="ConsPlusTitle"/>
        <w:widowControl/>
        <w:outlineLvl w:val="1"/>
        <w:rPr>
          <w:rFonts w:ascii="Arial" w:hAnsi="Arial" w:cs="Arial"/>
          <w:sz w:val="24"/>
          <w:szCs w:val="24"/>
        </w:rPr>
      </w:pPr>
    </w:p>
    <w:sectPr w:rsidR="00960003" w:rsidRPr="00BA346E" w:rsidSect="003A5AEF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80" w:rsidRDefault="000A5080" w:rsidP="00B75963">
      <w:pPr>
        <w:spacing w:after="0" w:line="240" w:lineRule="auto"/>
      </w:pPr>
      <w:r>
        <w:separator/>
      </w:r>
    </w:p>
  </w:endnote>
  <w:endnote w:type="continuationSeparator" w:id="0">
    <w:p w:rsidR="000A5080" w:rsidRDefault="000A5080" w:rsidP="00B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80" w:rsidRDefault="000A5080" w:rsidP="00B75963">
      <w:pPr>
        <w:spacing w:after="0" w:line="240" w:lineRule="auto"/>
      </w:pPr>
      <w:r>
        <w:separator/>
      </w:r>
    </w:p>
  </w:footnote>
  <w:footnote w:type="continuationSeparator" w:id="0">
    <w:p w:rsidR="000A5080" w:rsidRDefault="000A5080" w:rsidP="00B7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EF" w:rsidRPr="003A5AEF" w:rsidRDefault="003A5AEF">
    <w:pPr>
      <w:pStyle w:val="a6"/>
      <w:jc w:val="center"/>
      <w:rPr>
        <w:rFonts w:ascii="Times New Roman" w:hAnsi="Times New Roman"/>
        <w:sz w:val="24"/>
        <w:szCs w:val="24"/>
      </w:rPr>
    </w:pPr>
    <w:r w:rsidRPr="003A5AEF">
      <w:rPr>
        <w:rFonts w:ascii="Times New Roman" w:hAnsi="Times New Roman"/>
        <w:sz w:val="24"/>
        <w:szCs w:val="24"/>
      </w:rPr>
      <w:fldChar w:fldCharType="begin"/>
    </w:r>
    <w:r w:rsidRPr="003A5AEF">
      <w:rPr>
        <w:rFonts w:ascii="Times New Roman" w:hAnsi="Times New Roman"/>
        <w:sz w:val="24"/>
        <w:szCs w:val="24"/>
      </w:rPr>
      <w:instrText xml:space="preserve"> PAGE   \* MERGEFORMAT </w:instrText>
    </w:r>
    <w:r w:rsidRPr="003A5AEF">
      <w:rPr>
        <w:rFonts w:ascii="Times New Roman" w:hAnsi="Times New Roman"/>
        <w:sz w:val="24"/>
        <w:szCs w:val="24"/>
      </w:rPr>
      <w:fldChar w:fldCharType="separate"/>
    </w:r>
    <w:r w:rsidR="00747F73">
      <w:rPr>
        <w:rFonts w:ascii="Times New Roman" w:hAnsi="Times New Roman"/>
        <w:noProof/>
        <w:sz w:val="24"/>
        <w:szCs w:val="24"/>
      </w:rPr>
      <w:t>6</w:t>
    </w:r>
    <w:r w:rsidRPr="003A5AE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1E"/>
    <w:rsid w:val="00001511"/>
    <w:rsid w:val="00002011"/>
    <w:rsid w:val="00005D93"/>
    <w:rsid w:val="00007067"/>
    <w:rsid w:val="00007F25"/>
    <w:rsid w:val="0001036A"/>
    <w:rsid w:val="00011B39"/>
    <w:rsid w:val="00012B4A"/>
    <w:rsid w:val="00015652"/>
    <w:rsid w:val="0001601D"/>
    <w:rsid w:val="000204E1"/>
    <w:rsid w:val="00020699"/>
    <w:rsid w:val="00024E1E"/>
    <w:rsid w:val="0002699E"/>
    <w:rsid w:val="00026C05"/>
    <w:rsid w:val="0002708A"/>
    <w:rsid w:val="00027D4E"/>
    <w:rsid w:val="000312C5"/>
    <w:rsid w:val="00035F9E"/>
    <w:rsid w:val="000408A7"/>
    <w:rsid w:val="00041F4A"/>
    <w:rsid w:val="000429D9"/>
    <w:rsid w:val="0004406B"/>
    <w:rsid w:val="000441D5"/>
    <w:rsid w:val="000442E7"/>
    <w:rsid w:val="00052B12"/>
    <w:rsid w:val="00054D1A"/>
    <w:rsid w:val="000555E9"/>
    <w:rsid w:val="00055D95"/>
    <w:rsid w:val="00062294"/>
    <w:rsid w:val="0006391D"/>
    <w:rsid w:val="0006393A"/>
    <w:rsid w:val="0007208C"/>
    <w:rsid w:val="00075246"/>
    <w:rsid w:val="00077BF1"/>
    <w:rsid w:val="00077DE8"/>
    <w:rsid w:val="0009063E"/>
    <w:rsid w:val="00090BE5"/>
    <w:rsid w:val="00091DB1"/>
    <w:rsid w:val="0009347B"/>
    <w:rsid w:val="00095F31"/>
    <w:rsid w:val="000A5080"/>
    <w:rsid w:val="000A6000"/>
    <w:rsid w:val="000A7987"/>
    <w:rsid w:val="000B0A9A"/>
    <w:rsid w:val="000B2033"/>
    <w:rsid w:val="000B6438"/>
    <w:rsid w:val="000B6DE2"/>
    <w:rsid w:val="000C4A5E"/>
    <w:rsid w:val="000C6A66"/>
    <w:rsid w:val="000D597E"/>
    <w:rsid w:val="000D5EDD"/>
    <w:rsid w:val="000D69AE"/>
    <w:rsid w:val="000E1649"/>
    <w:rsid w:val="000E4C0A"/>
    <w:rsid w:val="000E5534"/>
    <w:rsid w:val="000E5FBB"/>
    <w:rsid w:val="000E783F"/>
    <w:rsid w:val="000F0FFD"/>
    <w:rsid w:val="000F226B"/>
    <w:rsid w:val="000F3D0D"/>
    <w:rsid w:val="000F5A71"/>
    <w:rsid w:val="000F5F6D"/>
    <w:rsid w:val="000F6F80"/>
    <w:rsid w:val="000F7EE5"/>
    <w:rsid w:val="00100164"/>
    <w:rsid w:val="001013BA"/>
    <w:rsid w:val="001017A1"/>
    <w:rsid w:val="001020E3"/>
    <w:rsid w:val="001037BE"/>
    <w:rsid w:val="00103F72"/>
    <w:rsid w:val="0011381E"/>
    <w:rsid w:val="00113E40"/>
    <w:rsid w:val="00115820"/>
    <w:rsid w:val="001170F4"/>
    <w:rsid w:val="001235E6"/>
    <w:rsid w:val="00123BA0"/>
    <w:rsid w:val="001279D3"/>
    <w:rsid w:val="0013090D"/>
    <w:rsid w:val="001317DB"/>
    <w:rsid w:val="001337BC"/>
    <w:rsid w:val="001428CE"/>
    <w:rsid w:val="001439B9"/>
    <w:rsid w:val="00144BE7"/>
    <w:rsid w:val="0014590D"/>
    <w:rsid w:val="00145E7D"/>
    <w:rsid w:val="00160FC9"/>
    <w:rsid w:val="0016169A"/>
    <w:rsid w:val="00162C36"/>
    <w:rsid w:val="00163124"/>
    <w:rsid w:val="00170CB8"/>
    <w:rsid w:val="00170F53"/>
    <w:rsid w:val="00173739"/>
    <w:rsid w:val="001756AC"/>
    <w:rsid w:val="001764F4"/>
    <w:rsid w:val="00177756"/>
    <w:rsid w:val="00181409"/>
    <w:rsid w:val="00181F7A"/>
    <w:rsid w:val="00186A58"/>
    <w:rsid w:val="001944FA"/>
    <w:rsid w:val="00194680"/>
    <w:rsid w:val="00194AAE"/>
    <w:rsid w:val="001972A2"/>
    <w:rsid w:val="001A37BE"/>
    <w:rsid w:val="001A6A72"/>
    <w:rsid w:val="001A7460"/>
    <w:rsid w:val="001A7547"/>
    <w:rsid w:val="001A758B"/>
    <w:rsid w:val="001B3FBA"/>
    <w:rsid w:val="001B6239"/>
    <w:rsid w:val="001C03D0"/>
    <w:rsid w:val="001C4E64"/>
    <w:rsid w:val="001D22BC"/>
    <w:rsid w:val="001D2F82"/>
    <w:rsid w:val="001E0035"/>
    <w:rsid w:val="001E17DF"/>
    <w:rsid w:val="001E1CB2"/>
    <w:rsid w:val="001E2182"/>
    <w:rsid w:val="001E38BB"/>
    <w:rsid w:val="001E3B70"/>
    <w:rsid w:val="001E40AA"/>
    <w:rsid w:val="001F05D5"/>
    <w:rsid w:val="001F14A6"/>
    <w:rsid w:val="001F1E84"/>
    <w:rsid w:val="001F5110"/>
    <w:rsid w:val="001F7400"/>
    <w:rsid w:val="00202CF7"/>
    <w:rsid w:val="00203A23"/>
    <w:rsid w:val="00204D4E"/>
    <w:rsid w:val="002112C9"/>
    <w:rsid w:val="00212755"/>
    <w:rsid w:val="00214866"/>
    <w:rsid w:val="00221951"/>
    <w:rsid w:val="0022399B"/>
    <w:rsid w:val="00227D8A"/>
    <w:rsid w:val="00230ACF"/>
    <w:rsid w:val="002315F1"/>
    <w:rsid w:val="00234177"/>
    <w:rsid w:val="00234AA2"/>
    <w:rsid w:val="00234CD4"/>
    <w:rsid w:val="00235544"/>
    <w:rsid w:val="00236542"/>
    <w:rsid w:val="00240462"/>
    <w:rsid w:val="00240D94"/>
    <w:rsid w:val="002432B0"/>
    <w:rsid w:val="0024330B"/>
    <w:rsid w:val="00245100"/>
    <w:rsid w:val="002467F2"/>
    <w:rsid w:val="002473CE"/>
    <w:rsid w:val="002507BE"/>
    <w:rsid w:val="00255DF7"/>
    <w:rsid w:val="002600D1"/>
    <w:rsid w:val="00263F47"/>
    <w:rsid w:val="00264917"/>
    <w:rsid w:val="002659EF"/>
    <w:rsid w:val="002673C8"/>
    <w:rsid w:val="00270EBD"/>
    <w:rsid w:val="002740F7"/>
    <w:rsid w:val="0027700D"/>
    <w:rsid w:val="0027727B"/>
    <w:rsid w:val="00281391"/>
    <w:rsid w:val="002824B9"/>
    <w:rsid w:val="002868F8"/>
    <w:rsid w:val="002936EE"/>
    <w:rsid w:val="00293A02"/>
    <w:rsid w:val="0029655D"/>
    <w:rsid w:val="002A0D0E"/>
    <w:rsid w:val="002A17D6"/>
    <w:rsid w:val="002A1A46"/>
    <w:rsid w:val="002A2294"/>
    <w:rsid w:val="002A663C"/>
    <w:rsid w:val="002A6B30"/>
    <w:rsid w:val="002B063B"/>
    <w:rsid w:val="002B3302"/>
    <w:rsid w:val="002B3838"/>
    <w:rsid w:val="002B49CB"/>
    <w:rsid w:val="002C1E7E"/>
    <w:rsid w:val="002C7483"/>
    <w:rsid w:val="002D0030"/>
    <w:rsid w:val="002D1F41"/>
    <w:rsid w:val="002D7131"/>
    <w:rsid w:val="002E2AE3"/>
    <w:rsid w:val="002E3FA9"/>
    <w:rsid w:val="002F04D2"/>
    <w:rsid w:val="002F406B"/>
    <w:rsid w:val="002F4778"/>
    <w:rsid w:val="002F63D0"/>
    <w:rsid w:val="0030559F"/>
    <w:rsid w:val="00310059"/>
    <w:rsid w:val="0031218C"/>
    <w:rsid w:val="003161EE"/>
    <w:rsid w:val="00325FC9"/>
    <w:rsid w:val="003279C7"/>
    <w:rsid w:val="0033018F"/>
    <w:rsid w:val="00330897"/>
    <w:rsid w:val="003355FB"/>
    <w:rsid w:val="00336495"/>
    <w:rsid w:val="00337488"/>
    <w:rsid w:val="0034059F"/>
    <w:rsid w:val="003416DC"/>
    <w:rsid w:val="003452B4"/>
    <w:rsid w:val="00345A32"/>
    <w:rsid w:val="003464AF"/>
    <w:rsid w:val="00346A88"/>
    <w:rsid w:val="0034716D"/>
    <w:rsid w:val="00353DEA"/>
    <w:rsid w:val="003541C2"/>
    <w:rsid w:val="003559B3"/>
    <w:rsid w:val="00355F2D"/>
    <w:rsid w:val="00355F70"/>
    <w:rsid w:val="00361637"/>
    <w:rsid w:val="00363727"/>
    <w:rsid w:val="00363E43"/>
    <w:rsid w:val="00366542"/>
    <w:rsid w:val="00367603"/>
    <w:rsid w:val="00367F3F"/>
    <w:rsid w:val="00370758"/>
    <w:rsid w:val="00371832"/>
    <w:rsid w:val="003770D9"/>
    <w:rsid w:val="003804B6"/>
    <w:rsid w:val="00381250"/>
    <w:rsid w:val="00381619"/>
    <w:rsid w:val="003835BF"/>
    <w:rsid w:val="003859DD"/>
    <w:rsid w:val="00391CD5"/>
    <w:rsid w:val="00394B7C"/>
    <w:rsid w:val="00395052"/>
    <w:rsid w:val="00395CCC"/>
    <w:rsid w:val="003A0D06"/>
    <w:rsid w:val="003A5AEF"/>
    <w:rsid w:val="003A7B1C"/>
    <w:rsid w:val="003B0AAF"/>
    <w:rsid w:val="003B0EF1"/>
    <w:rsid w:val="003D276F"/>
    <w:rsid w:val="003D29B3"/>
    <w:rsid w:val="003D3405"/>
    <w:rsid w:val="003D4F9B"/>
    <w:rsid w:val="003D756B"/>
    <w:rsid w:val="003D7DCE"/>
    <w:rsid w:val="003E002E"/>
    <w:rsid w:val="003E309C"/>
    <w:rsid w:val="003E5040"/>
    <w:rsid w:val="003F05F6"/>
    <w:rsid w:val="003F6D88"/>
    <w:rsid w:val="003F79A7"/>
    <w:rsid w:val="00407355"/>
    <w:rsid w:val="004104CF"/>
    <w:rsid w:val="00411519"/>
    <w:rsid w:val="00412605"/>
    <w:rsid w:val="0041494E"/>
    <w:rsid w:val="004178C1"/>
    <w:rsid w:val="00421187"/>
    <w:rsid w:val="00422774"/>
    <w:rsid w:val="00423A09"/>
    <w:rsid w:val="00424AFA"/>
    <w:rsid w:val="00425779"/>
    <w:rsid w:val="004414A6"/>
    <w:rsid w:val="0044400C"/>
    <w:rsid w:val="00445860"/>
    <w:rsid w:val="00446028"/>
    <w:rsid w:val="004472EA"/>
    <w:rsid w:val="00452243"/>
    <w:rsid w:val="0045272A"/>
    <w:rsid w:val="004536B3"/>
    <w:rsid w:val="00453E28"/>
    <w:rsid w:val="00460492"/>
    <w:rsid w:val="004679A0"/>
    <w:rsid w:val="00477B8C"/>
    <w:rsid w:val="00480005"/>
    <w:rsid w:val="00481A6F"/>
    <w:rsid w:val="00482444"/>
    <w:rsid w:val="00482A24"/>
    <w:rsid w:val="00483E70"/>
    <w:rsid w:val="00492B4A"/>
    <w:rsid w:val="004954DA"/>
    <w:rsid w:val="004A03F3"/>
    <w:rsid w:val="004A0407"/>
    <w:rsid w:val="004A182C"/>
    <w:rsid w:val="004A3B72"/>
    <w:rsid w:val="004A504B"/>
    <w:rsid w:val="004B1DD6"/>
    <w:rsid w:val="004B45F8"/>
    <w:rsid w:val="004C66FC"/>
    <w:rsid w:val="004C721D"/>
    <w:rsid w:val="004D2D1E"/>
    <w:rsid w:val="004E3DA8"/>
    <w:rsid w:val="004E4877"/>
    <w:rsid w:val="004E4934"/>
    <w:rsid w:val="004E5A13"/>
    <w:rsid w:val="004E5E6D"/>
    <w:rsid w:val="004F4540"/>
    <w:rsid w:val="004F66FB"/>
    <w:rsid w:val="004F697C"/>
    <w:rsid w:val="004F7DB8"/>
    <w:rsid w:val="0050104F"/>
    <w:rsid w:val="00502C89"/>
    <w:rsid w:val="0050460E"/>
    <w:rsid w:val="005063D5"/>
    <w:rsid w:val="005074C8"/>
    <w:rsid w:val="005075EE"/>
    <w:rsid w:val="00511F32"/>
    <w:rsid w:val="0051205B"/>
    <w:rsid w:val="00512C46"/>
    <w:rsid w:val="00514F5F"/>
    <w:rsid w:val="00516FBF"/>
    <w:rsid w:val="00520CC0"/>
    <w:rsid w:val="005319F1"/>
    <w:rsid w:val="00540A47"/>
    <w:rsid w:val="00544F40"/>
    <w:rsid w:val="005502B2"/>
    <w:rsid w:val="005516FC"/>
    <w:rsid w:val="0055321C"/>
    <w:rsid w:val="005569AC"/>
    <w:rsid w:val="005573CB"/>
    <w:rsid w:val="00561B28"/>
    <w:rsid w:val="005621EB"/>
    <w:rsid w:val="00564E78"/>
    <w:rsid w:val="00565286"/>
    <w:rsid w:val="00573178"/>
    <w:rsid w:val="00577A24"/>
    <w:rsid w:val="005805F2"/>
    <w:rsid w:val="005815AC"/>
    <w:rsid w:val="005848D9"/>
    <w:rsid w:val="00586F71"/>
    <w:rsid w:val="00590C4F"/>
    <w:rsid w:val="00591318"/>
    <w:rsid w:val="00593E04"/>
    <w:rsid w:val="00597A7A"/>
    <w:rsid w:val="00597DCE"/>
    <w:rsid w:val="005A181F"/>
    <w:rsid w:val="005A2B72"/>
    <w:rsid w:val="005A3B16"/>
    <w:rsid w:val="005B1D1A"/>
    <w:rsid w:val="005B29A7"/>
    <w:rsid w:val="005B2AC6"/>
    <w:rsid w:val="005B5A66"/>
    <w:rsid w:val="005C0EC2"/>
    <w:rsid w:val="005C2102"/>
    <w:rsid w:val="005C2A41"/>
    <w:rsid w:val="005C315B"/>
    <w:rsid w:val="005D00B4"/>
    <w:rsid w:val="005D0E87"/>
    <w:rsid w:val="005D2B68"/>
    <w:rsid w:val="005D3963"/>
    <w:rsid w:val="005D4246"/>
    <w:rsid w:val="005D6B33"/>
    <w:rsid w:val="005E6BFB"/>
    <w:rsid w:val="005F084A"/>
    <w:rsid w:val="005F09B1"/>
    <w:rsid w:val="005F3C43"/>
    <w:rsid w:val="005F4256"/>
    <w:rsid w:val="00600D8D"/>
    <w:rsid w:val="006015C9"/>
    <w:rsid w:val="00605703"/>
    <w:rsid w:val="006107AE"/>
    <w:rsid w:val="00610EE8"/>
    <w:rsid w:val="006115D8"/>
    <w:rsid w:val="00613904"/>
    <w:rsid w:val="00615FBB"/>
    <w:rsid w:val="00616A88"/>
    <w:rsid w:val="00622822"/>
    <w:rsid w:val="00622E3D"/>
    <w:rsid w:val="00632C21"/>
    <w:rsid w:val="00632D0F"/>
    <w:rsid w:val="00633ADF"/>
    <w:rsid w:val="00634E9B"/>
    <w:rsid w:val="00634EB6"/>
    <w:rsid w:val="0063503D"/>
    <w:rsid w:val="00635578"/>
    <w:rsid w:val="00640F28"/>
    <w:rsid w:val="00641490"/>
    <w:rsid w:val="0064217C"/>
    <w:rsid w:val="00642660"/>
    <w:rsid w:val="00647BC0"/>
    <w:rsid w:val="00647D77"/>
    <w:rsid w:val="006504B2"/>
    <w:rsid w:val="00650FD7"/>
    <w:rsid w:val="00655DD0"/>
    <w:rsid w:val="0066070D"/>
    <w:rsid w:val="00660CA2"/>
    <w:rsid w:val="00662E1F"/>
    <w:rsid w:val="006656C5"/>
    <w:rsid w:val="00666BAC"/>
    <w:rsid w:val="006702BA"/>
    <w:rsid w:val="00671129"/>
    <w:rsid w:val="006749F7"/>
    <w:rsid w:val="006750F7"/>
    <w:rsid w:val="00676336"/>
    <w:rsid w:val="00677038"/>
    <w:rsid w:val="00681EF3"/>
    <w:rsid w:val="00683AE4"/>
    <w:rsid w:val="006952DC"/>
    <w:rsid w:val="00696A31"/>
    <w:rsid w:val="006A572D"/>
    <w:rsid w:val="006A69A5"/>
    <w:rsid w:val="006A7C60"/>
    <w:rsid w:val="006B09DC"/>
    <w:rsid w:val="006B3406"/>
    <w:rsid w:val="006B55B8"/>
    <w:rsid w:val="006B5712"/>
    <w:rsid w:val="006B6F2D"/>
    <w:rsid w:val="006C00A3"/>
    <w:rsid w:val="006C1007"/>
    <w:rsid w:val="006C4227"/>
    <w:rsid w:val="006C5197"/>
    <w:rsid w:val="006C5383"/>
    <w:rsid w:val="006D177B"/>
    <w:rsid w:val="006D24E5"/>
    <w:rsid w:val="006D3500"/>
    <w:rsid w:val="006D54EB"/>
    <w:rsid w:val="006E05B7"/>
    <w:rsid w:val="006E1E70"/>
    <w:rsid w:val="006E1FE0"/>
    <w:rsid w:val="006E23AA"/>
    <w:rsid w:val="006E559C"/>
    <w:rsid w:val="006E77D2"/>
    <w:rsid w:val="006E78B9"/>
    <w:rsid w:val="006F0EE8"/>
    <w:rsid w:val="006F3CBB"/>
    <w:rsid w:val="006F727F"/>
    <w:rsid w:val="006F75CD"/>
    <w:rsid w:val="006F79BF"/>
    <w:rsid w:val="00700997"/>
    <w:rsid w:val="00702BB7"/>
    <w:rsid w:val="00703A68"/>
    <w:rsid w:val="00703D2A"/>
    <w:rsid w:val="00711E7B"/>
    <w:rsid w:val="00714224"/>
    <w:rsid w:val="0072130D"/>
    <w:rsid w:val="00727A9D"/>
    <w:rsid w:val="0073170E"/>
    <w:rsid w:val="00733229"/>
    <w:rsid w:val="007343DE"/>
    <w:rsid w:val="00735503"/>
    <w:rsid w:val="0073608A"/>
    <w:rsid w:val="0074204D"/>
    <w:rsid w:val="00742461"/>
    <w:rsid w:val="00742747"/>
    <w:rsid w:val="00742902"/>
    <w:rsid w:val="007461F8"/>
    <w:rsid w:val="00747B30"/>
    <w:rsid w:val="00747F73"/>
    <w:rsid w:val="00747FEA"/>
    <w:rsid w:val="0075099F"/>
    <w:rsid w:val="00752120"/>
    <w:rsid w:val="00757DE8"/>
    <w:rsid w:val="007615DF"/>
    <w:rsid w:val="00763218"/>
    <w:rsid w:val="00763E15"/>
    <w:rsid w:val="0076467A"/>
    <w:rsid w:val="00765044"/>
    <w:rsid w:val="007651D2"/>
    <w:rsid w:val="00771474"/>
    <w:rsid w:val="007737AC"/>
    <w:rsid w:val="00775F82"/>
    <w:rsid w:val="00777F25"/>
    <w:rsid w:val="00780E54"/>
    <w:rsid w:val="00781EE8"/>
    <w:rsid w:val="00781F7B"/>
    <w:rsid w:val="00783433"/>
    <w:rsid w:val="00785042"/>
    <w:rsid w:val="00793B97"/>
    <w:rsid w:val="00794F1E"/>
    <w:rsid w:val="00797BCB"/>
    <w:rsid w:val="007A2257"/>
    <w:rsid w:val="007A22A6"/>
    <w:rsid w:val="007A48E5"/>
    <w:rsid w:val="007A4C9C"/>
    <w:rsid w:val="007A556D"/>
    <w:rsid w:val="007A56E4"/>
    <w:rsid w:val="007A6189"/>
    <w:rsid w:val="007B0ECD"/>
    <w:rsid w:val="007B2F25"/>
    <w:rsid w:val="007B3657"/>
    <w:rsid w:val="007B4A94"/>
    <w:rsid w:val="007B6EFE"/>
    <w:rsid w:val="007C2279"/>
    <w:rsid w:val="007D08AB"/>
    <w:rsid w:val="007D0D7C"/>
    <w:rsid w:val="007D1B1A"/>
    <w:rsid w:val="007D67E6"/>
    <w:rsid w:val="007E0AE3"/>
    <w:rsid w:val="007E14EC"/>
    <w:rsid w:val="007E6F92"/>
    <w:rsid w:val="007F28EC"/>
    <w:rsid w:val="007F31F4"/>
    <w:rsid w:val="007F48E1"/>
    <w:rsid w:val="007F5E4C"/>
    <w:rsid w:val="007F6925"/>
    <w:rsid w:val="00801315"/>
    <w:rsid w:val="0080473A"/>
    <w:rsid w:val="00804DB0"/>
    <w:rsid w:val="00805CB9"/>
    <w:rsid w:val="00811298"/>
    <w:rsid w:val="00811829"/>
    <w:rsid w:val="00811C52"/>
    <w:rsid w:val="00812E88"/>
    <w:rsid w:val="00817AB5"/>
    <w:rsid w:val="00822009"/>
    <w:rsid w:val="0082447E"/>
    <w:rsid w:val="00826C4B"/>
    <w:rsid w:val="00827128"/>
    <w:rsid w:val="008277C0"/>
    <w:rsid w:val="00831E63"/>
    <w:rsid w:val="00832407"/>
    <w:rsid w:val="00835E20"/>
    <w:rsid w:val="0083732A"/>
    <w:rsid w:val="00840851"/>
    <w:rsid w:val="00840EE1"/>
    <w:rsid w:val="00843216"/>
    <w:rsid w:val="00843BDE"/>
    <w:rsid w:val="00844143"/>
    <w:rsid w:val="0084699E"/>
    <w:rsid w:val="00846E00"/>
    <w:rsid w:val="00847563"/>
    <w:rsid w:val="00850920"/>
    <w:rsid w:val="00855E14"/>
    <w:rsid w:val="00857A90"/>
    <w:rsid w:val="008635C1"/>
    <w:rsid w:val="0086461B"/>
    <w:rsid w:val="00864737"/>
    <w:rsid w:val="00866F9A"/>
    <w:rsid w:val="008679F9"/>
    <w:rsid w:val="0087176E"/>
    <w:rsid w:val="008735E2"/>
    <w:rsid w:val="00874ACE"/>
    <w:rsid w:val="00877792"/>
    <w:rsid w:val="00883D86"/>
    <w:rsid w:val="00884878"/>
    <w:rsid w:val="0088712D"/>
    <w:rsid w:val="00890335"/>
    <w:rsid w:val="0089230A"/>
    <w:rsid w:val="00892473"/>
    <w:rsid w:val="00892569"/>
    <w:rsid w:val="0089313E"/>
    <w:rsid w:val="008A018E"/>
    <w:rsid w:val="008A1481"/>
    <w:rsid w:val="008A1B1A"/>
    <w:rsid w:val="008A2501"/>
    <w:rsid w:val="008A4C48"/>
    <w:rsid w:val="008A74E0"/>
    <w:rsid w:val="008A7BEA"/>
    <w:rsid w:val="008A7C45"/>
    <w:rsid w:val="008B025B"/>
    <w:rsid w:val="008B2F13"/>
    <w:rsid w:val="008B34CB"/>
    <w:rsid w:val="008B4833"/>
    <w:rsid w:val="008B7DDD"/>
    <w:rsid w:val="008C13BE"/>
    <w:rsid w:val="008C2CE1"/>
    <w:rsid w:val="008C2CF7"/>
    <w:rsid w:val="008C5E0E"/>
    <w:rsid w:val="008C6603"/>
    <w:rsid w:val="008C6BF5"/>
    <w:rsid w:val="008D0E6A"/>
    <w:rsid w:val="008D5964"/>
    <w:rsid w:val="008D7AD6"/>
    <w:rsid w:val="008E3D79"/>
    <w:rsid w:val="008E7BA8"/>
    <w:rsid w:val="008F041D"/>
    <w:rsid w:val="00900EB6"/>
    <w:rsid w:val="009019C6"/>
    <w:rsid w:val="0090296E"/>
    <w:rsid w:val="009079BB"/>
    <w:rsid w:val="0091115D"/>
    <w:rsid w:val="00912C31"/>
    <w:rsid w:val="00913B3E"/>
    <w:rsid w:val="00914176"/>
    <w:rsid w:val="00915F4F"/>
    <w:rsid w:val="0091607E"/>
    <w:rsid w:val="0092293C"/>
    <w:rsid w:val="00924AC6"/>
    <w:rsid w:val="00925146"/>
    <w:rsid w:val="0092535D"/>
    <w:rsid w:val="00926FD1"/>
    <w:rsid w:val="0092779E"/>
    <w:rsid w:val="009304BC"/>
    <w:rsid w:val="0093264E"/>
    <w:rsid w:val="009419A5"/>
    <w:rsid w:val="00943E3E"/>
    <w:rsid w:val="00952473"/>
    <w:rsid w:val="009530D4"/>
    <w:rsid w:val="00953C1D"/>
    <w:rsid w:val="00955AA5"/>
    <w:rsid w:val="009565E3"/>
    <w:rsid w:val="00960003"/>
    <w:rsid w:val="00960D9A"/>
    <w:rsid w:val="00960E02"/>
    <w:rsid w:val="009617D7"/>
    <w:rsid w:val="00964180"/>
    <w:rsid w:val="00965614"/>
    <w:rsid w:val="0096568A"/>
    <w:rsid w:val="009659D6"/>
    <w:rsid w:val="0097006C"/>
    <w:rsid w:val="00970297"/>
    <w:rsid w:val="0097092D"/>
    <w:rsid w:val="009735FE"/>
    <w:rsid w:val="009761F9"/>
    <w:rsid w:val="00980F63"/>
    <w:rsid w:val="009851A3"/>
    <w:rsid w:val="009855CF"/>
    <w:rsid w:val="009900EF"/>
    <w:rsid w:val="00990F68"/>
    <w:rsid w:val="009A13F8"/>
    <w:rsid w:val="009A18D0"/>
    <w:rsid w:val="009A25E1"/>
    <w:rsid w:val="009A536A"/>
    <w:rsid w:val="009A5F76"/>
    <w:rsid w:val="009A6555"/>
    <w:rsid w:val="009A73CE"/>
    <w:rsid w:val="009B11C7"/>
    <w:rsid w:val="009B4C08"/>
    <w:rsid w:val="009B59D7"/>
    <w:rsid w:val="009B7D58"/>
    <w:rsid w:val="009C237A"/>
    <w:rsid w:val="009C3BB2"/>
    <w:rsid w:val="009C63A6"/>
    <w:rsid w:val="009C7041"/>
    <w:rsid w:val="009C7FD7"/>
    <w:rsid w:val="009D1CA0"/>
    <w:rsid w:val="009E1B5D"/>
    <w:rsid w:val="009E24AE"/>
    <w:rsid w:val="009E727B"/>
    <w:rsid w:val="009E7AA8"/>
    <w:rsid w:val="009F14F7"/>
    <w:rsid w:val="009F54D9"/>
    <w:rsid w:val="009F5923"/>
    <w:rsid w:val="009F629E"/>
    <w:rsid w:val="00A046A9"/>
    <w:rsid w:val="00A06618"/>
    <w:rsid w:val="00A079C2"/>
    <w:rsid w:val="00A10301"/>
    <w:rsid w:val="00A1162C"/>
    <w:rsid w:val="00A16B9F"/>
    <w:rsid w:val="00A242D7"/>
    <w:rsid w:val="00A2547A"/>
    <w:rsid w:val="00A26229"/>
    <w:rsid w:val="00A26904"/>
    <w:rsid w:val="00A26C86"/>
    <w:rsid w:val="00A3615B"/>
    <w:rsid w:val="00A36DEA"/>
    <w:rsid w:val="00A425D2"/>
    <w:rsid w:val="00A468E5"/>
    <w:rsid w:val="00A5066C"/>
    <w:rsid w:val="00A51983"/>
    <w:rsid w:val="00A5309F"/>
    <w:rsid w:val="00A53705"/>
    <w:rsid w:val="00A56CA7"/>
    <w:rsid w:val="00A5790A"/>
    <w:rsid w:val="00A6125E"/>
    <w:rsid w:val="00A6190A"/>
    <w:rsid w:val="00A64116"/>
    <w:rsid w:val="00A65062"/>
    <w:rsid w:val="00A73602"/>
    <w:rsid w:val="00A73AF2"/>
    <w:rsid w:val="00A73B0A"/>
    <w:rsid w:val="00A83ADB"/>
    <w:rsid w:val="00A8628E"/>
    <w:rsid w:val="00AA18FB"/>
    <w:rsid w:val="00AA1A3B"/>
    <w:rsid w:val="00AA2809"/>
    <w:rsid w:val="00AA28C2"/>
    <w:rsid w:val="00AA622C"/>
    <w:rsid w:val="00AA6CB9"/>
    <w:rsid w:val="00AB0A3F"/>
    <w:rsid w:val="00AB35E6"/>
    <w:rsid w:val="00AB3DE3"/>
    <w:rsid w:val="00AB4BDD"/>
    <w:rsid w:val="00AB74FE"/>
    <w:rsid w:val="00AC1336"/>
    <w:rsid w:val="00AC24E5"/>
    <w:rsid w:val="00AC3F74"/>
    <w:rsid w:val="00AD00C0"/>
    <w:rsid w:val="00AD2ED8"/>
    <w:rsid w:val="00AE0F90"/>
    <w:rsid w:val="00AE1F5A"/>
    <w:rsid w:val="00AE45D5"/>
    <w:rsid w:val="00AE5A6D"/>
    <w:rsid w:val="00AE635A"/>
    <w:rsid w:val="00AE6E7B"/>
    <w:rsid w:val="00AF6856"/>
    <w:rsid w:val="00AF70F1"/>
    <w:rsid w:val="00B00140"/>
    <w:rsid w:val="00B00648"/>
    <w:rsid w:val="00B011A0"/>
    <w:rsid w:val="00B018DF"/>
    <w:rsid w:val="00B052AB"/>
    <w:rsid w:val="00B074A5"/>
    <w:rsid w:val="00B1028A"/>
    <w:rsid w:val="00B104A2"/>
    <w:rsid w:val="00B11A32"/>
    <w:rsid w:val="00B15170"/>
    <w:rsid w:val="00B15E83"/>
    <w:rsid w:val="00B173E2"/>
    <w:rsid w:val="00B22163"/>
    <w:rsid w:val="00B23253"/>
    <w:rsid w:val="00B2408A"/>
    <w:rsid w:val="00B26028"/>
    <w:rsid w:val="00B269B4"/>
    <w:rsid w:val="00B30B5C"/>
    <w:rsid w:val="00B33C05"/>
    <w:rsid w:val="00B34EFC"/>
    <w:rsid w:val="00B35CE1"/>
    <w:rsid w:val="00B37116"/>
    <w:rsid w:val="00B37813"/>
    <w:rsid w:val="00B412F5"/>
    <w:rsid w:val="00B440F8"/>
    <w:rsid w:val="00B4591B"/>
    <w:rsid w:val="00B4616F"/>
    <w:rsid w:val="00B531CA"/>
    <w:rsid w:val="00B53854"/>
    <w:rsid w:val="00B625D5"/>
    <w:rsid w:val="00B62E05"/>
    <w:rsid w:val="00B637C1"/>
    <w:rsid w:val="00B65174"/>
    <w:rsid w:val="00B65949"/>
    <w:rsid w:val="00B713AE"/>
    <w:rsid w:val="00B75963"/>
    <w:rsid w:val="00B77A32"/>
    <w:rsid w:val="00B77B7D"/>
    <w:rsid w:val="00B830E8"/>
    <w:rsid w:val="00B8562F"/>
    <w:rsid w:val="00B90E8C"/>
    <w:rsid w:val="00B9222D"/>
    <w:rsid w:val="00B9619D"/>
    <w:rsid w:val="00B97BA3"/>
    <w:rsid w:val="00BA346E"/>
    <w:rsid w:val="00BA7CAC"/>
    <w:rsid w:val="00BC1417"/>
    <w:rsid w:val="00BC1B98"/>
    <w:rsid w:val="00BC661C"/>
    <w:rsid w:val="00BD02D0"/>
    <w:rsid w:val="00BD10DF"/>
    <w:rsid w:val="00BD320B"/>
    <w:rsid w:val="00BE074E"/>
    <w:rsid w:val="00BE1066"/>
    <w:rsid w:val="00BE1800"/>
    <w:rsid w:val="00BE185D"/>
    <w:rsid w:val="00BE1D03"/>
    <w:rsid w:val="00BE2E80"/>
    <w:rsid w:val="00BE30B1"/>
    <w:rsid w:val="00BE7ADC"/>
    <w:rsid w:val="00BF087D"/>
    <w:rsid w:val="00BF2143"/>
    <w:rsid w:val="00BF22B1"/>
    <w:rsid w:val="00BF3218"/>
    <w:rsid w:val="00BF4285"/>
    <w:rsid w:val="00BF6026"/>
    <w:rsid w:val="00C02513"/>
    <w:rsid w:val="00C10E92"/>
    <w:rsid w:val="00C1545C"/>
    <w:rsid w:val="00C15B30"/>
    <w:rsid w:val="00C15EEA"/>
    <w:rsid w:val="00C16371"/>
    <w:rsid w:val="00C2017D"/>
    <w:rsid w:val="00C2460B"/>
    <w:rsid w:val="00C27144"/>
    <w:rsid w:val="00C271EF"/>
    <w:rsid w:val="00C279CB"/>
    <w:rsid w:val="00C27C72"/>
    <w:rsid w:val="00C27D02"/>
    <w:rsid w:val="00C27E38"/>
    <w:rsid w:val="00C337E4"/>
    <w:rsid w:val="00C368AF"/>
    <w:rsid w:val="00C40D34"/>
    <w:rsid w:val="00C4111E"/>
    <w:rsid w:val="00C41203"/>
    <w:rsid w:val="00C43AFD"/>
    <w:rsid w:val="00C450B4"/>
    <w:rsid w:val="00C52071"/>
    <w:rsid w:val="00C55C0D"/>
    <w:rsid w:val="00C561BD"/>
    <w:rsid w:val="00C561FC"/>
    <w:rsid w:val="00C564B5"/>
    <w:rsid w:val="00C575E6"/>
    <w:rsid w:val="00C616D1"/>
    <w:rsid w:val="00C639B2"/>
    <w:rsid w:val="00C6417D"/>
    <w:rsid w:val="00C6463B"/>
    <w:rsid w:val="00C65B12"/>
    <w:rsid w:val="00C65F52"/>
    <w:rsid w:val="00C67C97"/>
    <w:rsid w:val="00C71E33"/>
    <w:rsid w:val="00C748DF"/>
    <w:rsid w:val="00C75D55"/>
    <w:rsid w:val="00C802AF"/>
    <w:rsid w:val="00C85A24"/>
    <w:rsid w:val="00C86C0E"/>
    <w:rsid w:val="00C91CCD"/>
    <w:rsid w:val="00C91D74"/>
    <w:rsid w:val="00C95A76"/>
    <w:rsid w:val="00CA3D33"/>
    <w:rsid w:val="00CA471B"/>
    <w:rsid w:val="00CA66CF"/>
    <w:rsid w:val="00CA6CBA"/>
    <w:rsid w:val="00CA7E9C"/>
    <w:rsid w:val="00CB097A"/>
    <w:rsid w:val="00CB13CB"/>
    <w:rsid w:val="00CB4790"/>
    <w:rsid w:val="00CB5BA5"/>
    <w:rsid w:val="00CB6DBC"/>
    <w:rsid w:val="00CC09F3"/>
    <w:rsid w:val="00CC2B61"/>
    <w:rsid w:val="00CC5493"/>
    <w:rsid w:val="00CD0584"/>
    <w:rsid w:val="00CD25A9"/>
    <w:rsid w:val="00CD2706"/>
    <w:rsid w:val="00CD3C6E"/>
    <w:rsid w:val="00CD44C7"/>
    <w:rsid w:val="00CD4BF8"/>
    <w:rsid w:val="00CD5986"/>
    <w:rsid w:val="00CD7E05"/>
    <w:rsid w:val="00CE0B0C"/>
    <w:rsid w:val="00CE2A4D"/>
    <w:rsid w:val="00CE7F82"/>
    <w:rsid w:val="00CF08D6"/>
    <w:rsid w:val="00CF2AF6"/>
    <w:rsid w:val="00CF4EA5"/>
    <w:rsid w:val="00D01535"/>
    <w:rsid w:val="00D02207"/>
    <w:rsid w:val="00D04D36"/>
    <w:rsid w:val="00D056FF"/>
    <w:rsid w:val="00D136C4"/>
    <w:rsid w:val="00D13D18"/>
    <w:rsid w:val="00D13EFA"/>
    <w:rsid w:val="00D15442"/>
    <w:rsid w:val="00D1705B"/>
    <w:rsid w:val="00D300ED"/>
    <w:rsid w:val="00D307B2"/>
    <w:rsid w:val="00D31DAE"/>
    <w:rsid w:val="00D42B99"/>
    <w:rsid w:val="00D47625"/>
    <w:rsid w:val="00D52D42"/>
    <w:rsid w:val="00D549A7"/>
    <w:rsid w:val="00D56435"/>
    <w:rsid w:val="00D60C93"/>
    <w:rsid w:val="00D63B55"/>
    <w:rsid w:val="00D6413B"/>
    <w:rsid w:val="00D64A7D"/>
    <w:rsid w:val="00D72111"/>
    <w:rsid w:val="00D72816"/>
    <w:rsid w:val="00D74023"/>
    <w:rsid w:val="00D74806"/>
    <w:rsid w:val="00D75051"/>
    <w:rsid w:val="00D75C96"/>
    <w:rsid w:val="00D7781A"/>
    <w:rsid w:val="00D835E4"/>
    <w:rsid w:val="00D859B5"/>
    <w:rsid w:val="00D86E06"/>
    <w:rsid w:val="00D8756D"/>
    <w:rsid w:val="00D91090"/>
    <w:rsid w:val="00D9401B"/>
    <w:rsid w:val="00DA1DFA"/>
    <w:rsid w:val="00DA262A"/>
    <w:rsid w:val="00DA39BF"/>
    <w:rsid w:val="00DA588D"/>
    <w:rsid w:val="00DB16F5"/>
    <w:rsid w:val="00DB6B53"/>
    <w:rsid w:val="00DB7954"/>
    <w:rsid w:val="00DC00AD"/>
    <w:rsid w:val="00DC18CA"/>
    <w:rsid w:val="00DC53BD"/>
    <w:rsid w:val="00DD0B98"/>
    <w:rsid w:val="00DD149A"/>
    <w:rsid w:val="00DD494F"/>
    <w:rsid w:val="00DD7FDC"/>
    <w:rsid w:val="00DE0330"/>
    <w:rsid w:val="00DE3E35"/>
    <w:rsid w:val="00DE7907"/>
    <w:rsid w:val="00DE7B36"/>
    <w:rsid w:val="00DF1BC9"/>
    <w:rsid w:val="00DF3984"/>
    <w:rsid w:val="00DF4A3B"/>
    <w:rsid w:val="00E00D53"/>
    <w:rsid w:val="00E04CCF"/>
    <w:rsid w:val="00E05353"/>
    <w:rsid w:val="00E055FE"/>
    <w:rsid w:val="00E11BE1"/>
    <w:rsid w:val="00E1488C"/>
    <w:rsid w:val="00E21CA0"/>
    <w:rsid w:val="00E24852"/>
    <w:rsid w:val="00E25BB6"/>
    <w:rsid w:val="00E32D23"/>
    <w:rsid w:val="00E33A1B"/>
    <w:rsid w:val="00E34C7D"/>
    <w:rsid w:val="00E3680A"/>
    <w:rsid w:val="00E4181C"/>
    <w:rsid w:val="00E45F31"/>
    <w:rsid w:val="00E53F93"/>
    <w:rsid w:val="00E53FC3"/>
    <w:rsid w:val="00E54650"/>
    <w:rsid w:val="00E54A3C"/>
    <w:rsid w:val="00E555B2"/>
    <w:rsid w:val="00E5622B"/>
    <w:rsid w:val="00E60BF7"/>
    <w:rsid w:val="00E62B6C"/>
    <w:rsid w:val="00E6688F"/>
    <w:rsid w:val="00E71F6E"/>
    <w:rsid w:val="00E73824"/>
    <w:rsid w:val="00E73DBF"/>
    <w:rsid w:val="00E740D8"/>
    <w:rsid w:val="00E74B60"/>
    <w:rsid w:val="00E74C54"/>
    <w:rsid w:val="00E74E3A"/>
    <w:rsid w:val="00E75BFF"/>
    <w:rsid w:val="00E8024A"/>
    <w:rsid w:val="00E8117B"/>
    <w:rsid w:val="00E8309C"/>
    <w:rsid w:val="00E8660F"/>
    <w:rsid w:val="00E8744F"/>
    <w:rsid w:val="00E907DD"/>
    <w:rsid w:val="00E92B2B"/>
    <w:rsid w:val="00E9724E"/>
    <w:rsid w:val="00E9796B"/>
    <w:rsid w:val="00E97FC0"/>
    <w:rsid w:val="00EA441C"/>
    <w:rsid w:val="00EA6554"/>
    <w:rsid w:val="00EA6A20"/>
    <w:rsid w:val="00EB3C29"/>
    <w:rsid w:val="00EB58C6"/>
    <w:rsid w:val="00EC730D"/>
    <w:rsid w:val="00ED0AF2"/>
    <w:rsid w:val="00ED1BBE"/>
    <w:rsid w:val="00ED77CA"/>
    <w:rsid w:val="00EE02F3"/>
    <w:rsid w:val="00EE26F4"/>
    <w:rsid w:val="00EE3A10"/>
    <w:rsid w:val="00EF4AB0"/>
    <w:rsid w:val="00EF4FDE"/>
    <w:rsid w:val="00EF7D25"/>
    <w:rsid w:val="00F006E9"/>
    <w:rsid w:val="00F01ACB"/>
    <w:rsid w:val="00F05A39"/>
    <w:rsid w:val="00F061B0"/>
    <w:rsid w:val="00F11C34"/>
    <w:rsid w:val="00F12D3A"/>
    <w:rsid w:val="00F12F14"/>
    <w:rsid w:val="00F14255"/>
    <w:rsid w:val="00F15E8B"/>
    <w:rsid w:val="00F16A01"/>
    <w:rsid w:val="00F16C9C"/>
    <w:rsid w:val="00F16CA2"/>
    <w:rsid w:val="00F1716C"/>
    <w:rsid w:val="00F211DF"/>
    <w:rsid w:val="00F23A8A"/>
    <w:rsid w:val="00F23A9B"/>
    <w:rsid w:val="00F308A7"/>
    <w:rsid w:val="00F30A6B"/>
    <w:rsid w:val="00F30F25"/>
    <w:rsid w:val="00F335D3"/>
    <w:rsid w:val="00F3385C"/>
    <w:rsid w:val="00F339A5"/>
    <w:rsid w:val="00F377DE"/>
    <w:rsid w:val="00F41B95"/>
    <w:rsid w:val="00F44385"/>
    <w:rsid w:val="00F472BC"/>
    <w:rsid w:val="00F4745B"/>
    <w:rsid w:val="00F47953"/>
    <w:rsid w:val="00F528E7"/>
    <w:rsid w:val="00F52C79"/>
    <w:rsid w:val="00F53580"/>
    <w:rsid w:val="00F53659"/>
    <w:rsid w:val="00F56C3C"/>
    <w:rsid w:val="00F60EB4"/>
    <w:rsid w:val="00F60F87"/>
    <w:rsid w:val="00F616D4"/>
    <w:rsid w:val="00F61B87"/>
    <w:rsid w:val="00F63E13"/>
    <w:rsid w:val="00F71985"/>
    <w:rsid w:val="00F71A15"/>
    <w:rsid w:val="00F72D70"/>
    <w:rsid w:val="00F75E7F"/>
    <w:rsid w:val="00F77F00"/>
    <w:rsid w:val="00F80503"/>
    <w:rsid w:val="00F81162"/>
    <w:rsid w:val="00F860E9"/>
    <w:rsid w:val="00F86B55"/>
    <w:rsid w:val="00F87B8F"/>
    <w:rsid w:val="00F92315"/>
    <w:rsid w:val="00F92B1E"/>
    <w:rsid w:val="00F93BB0"/>
    <w:rsid w:val="00FA7F07"/>
    <w:rsid w:val="00FB10A2"/>
    <w:rsid w:val="00FB2209"/>
    <w:rsid w:val="00FB2452"/>
    <w:rsid w:val="00FB48C8"/>
    <w:rsid w:val="00FB68C6"/>
    <w:rsid w:val="00FC18EF"/>
    <w:rsid w:val="00FC4710"/>
    <w:rsid w:val="00FC6E87"/>
    <w:rsid w:val="00FC7450"/>
    <w:rsid w:val="00FC79D8"/>
    <w:rsid w:val="00FD1853"/>
    <w:rsid w:val="00FD3181"/>
    <w:rsid w:val="00FE24F2"/>
    <w:rsid w:val="00FE5722"/>
    <w:rsid w:val="00FE5969"/>
    <w:rsid w:val="00FE5BA1"/>
    <w:rsid w:val="00FF04FF"/>
    <w:rsid w:val="00FF208A"/>
    <w:rsid w:val="00FF3311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B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92B1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95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0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75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96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5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963"/>
    <w:rPr>
      <w:sz w:val="22"/>
      <w:szCs w:val="22"/>
      <w:lang w:eastAsia="en-US"/>
    </w:rPr>
  </w:style>
  <w:style w:type="paragraph" w:styleId="aa">
    <w:name w:val="No Spacing"/>
    <w:uiPriority w:val="1"/>
    <w:qFormat/>
    <w:rsid w:val="00B75963"/>
    <w:pPr>
      <w:suppressAutoHyphens/>
    </w:pPr>
    <w:rPr>
      <w:kern w:val="1"/>
      <w:sz w:val="22"/>
      <w:szCs w:val="22"/>
      <w:lang w:eastAsia="ar-SA"/>
    </w:rPr>
  </w:style>
  <w:style w:type="character" w:customStyle="1" w:styleId="ab">
    <w:name w:val="Гипертекстовая ссылка"/>
    <w:basedOn w:val="a0"/>
    <w:uiPriority w:val="99"/>
    <w:rsid w:val="0096000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1561787E3CF7FF41D34DDF5D3B474A4F949E1C50FE337C8EB1EBEA7CDB8AF50F25C72B4DFF9547E970U3i5L" TargetMode="External"/><Relationship Id="rId13" Type="http://schemas.openxmlformats.org/officeDocument/2006/relationships/hyperlink" Target="consultantplus://offline/ref=59E41561787E3CF7FF41CD40C931644D444CCA9B105DAC662B88E6B4UBiAL" TargetMode="External"/><Relationship Id="rId18" Type="http://schemas.openxmlformats.org/officeDocument/2006/relationships/hyperlink" Target="consultantplus://offline/ref=59E41561787E3CF7FF41CD40C931644D444CCA9B105DAC662B88E6B4BA7A8ECAB50970846F40FCU9i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E41561787E3CF7FF41D34DDF5D3B474A4F949E1C5FF33F7B8EB1EBEA7CDB8AF50F25C72B4DFF9547E976U3i2L" TargetMode="External"/><Relationship Id="rId12" Type="http://schemas.openxmlformats.org/officeDocument/2006/relationships/hyperlink" Target="consultantplus://offline/ref=59E41561787E3CF7FF41D34DDF5D3B474A4F949E1C5FF33F7B8EB1EBEA7CDB8AF50F25C72B4DFF9547E976U3i2L" TargetMode="External"/><Relationship Id="rId17" Type="http://schemas.openxmlformats.org/officeDocument/2006/relationships/hyperlink" Target="consultantplus://offline/ref=59E41561787E3CF7FF41CD40C931644D444CCA9B105DAC662B88E6B4BA7A8ECAB50970846F40FCU9i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41561787E3CF7FF41D34DDF5D3B474A4F949E1055FD33768EB1EBEA7CDB8AF50F25C72B4DFF9547E979U3i5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C46C893185EF16C23D1EAB6BD75D1DDB2407C856F40FE97U4i5L" TargetMode="External"/><Relationship Id="rId11" Type="http://schemas.openxmlformats.org/officeDocument/2006/relationships/hyperlink" Target="consultantplus://offline/ref=59E41561787E3CF7FF41CD40C931644D4C46C893185EF16C23D1EAB6BD75D1DDB2407C856F40FE97U4i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E41561787E3CF7FF41D34DDF5D3B474A4F949E1055FD33768EB1EBEA7CDB8AF50F25C72B4DFF9547E979U3i5L" TargetMode="External"/><Relationship Id="rId10" Type="http://schemas.openxmlformats.org/officeDocument/2006/relationships/hyperlink" Target="consultantplus://offline/ref=59E41561787E3CF7FF41CD40C931644D4C46CB9A1C51F16C23D1EAB6BD75D1DDB2407C856F40FE90U4i7L" TargetMode="External"/><Relationship Id="rId19" Type="http://schemas.openxmlformats.org/officeDocument/2006/relationships/hyperlink" Target="garantF1://95958.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E41561787E3CF7FF41D34DDF5D3B474A4F949E1055FD33768EB1EBEA7CDB8AF50F25C72B4DFF9547E971U3i4L" TargetMode="External"/><Relationship Id="rId14" Type="http://schemas.openxmlformats.org/officeDocument/2006/relationships/hyperlink" Target="consultantplus://offline/ref=59E41561787E3CF7FF41CD40C931644D444CCA9B105DAC662B88E6B4BA7A8ECAB50970846F40FCU9i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3191</Words>
  <Characters>18191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Об утверждении Порядка проведения антикоррупционной  экспертизы муниципальных пр</vt:lpstr>
      <vt:lpstr/>
      <vt:lpstr/>
      <vt:lpstr>В соответствии с Федеральным законом от 17 июля 2009 года № 172-ФЗ "Об антикорру</vt:lpstr>
      <vt:lpstr>1. Утвердить Порядок проведения антикоррупционной экспертизы муниципальных право</vt:lpstr>
      <vt:lpstr>2. Определить специалиста II категории администрации Атаманского сельского посел</vt:lpstr>
      <vt:lpstr>3. Постановление администрации Атаманского сельского поселения Павловского район</vt:lpstr>
      <vt:lpstr>4. Контроль за выполнением настоящего постановления оставляю за собой.</vt:lpstr>
      <vt:lpstr>5. Постановление вступает в силу со дня его официального обнародования.</vt:lpstr>
      <vt:lpstr/>
      <vt:lpstr/>
      <vt:lpstr/>
      <vt:lpstr>Глава Атаманского сельского поселения</vt:lpstr>
      <vt:lpstr>Павловского района								</vt:lpstr>
      <vt:lpstr>С.М. Пронько</vt:lpstr>
      <vt:lpstr/>
      <vt:lpstr/>
      <vt:lpstr>ПОРЯДОК</vt:lpstr>
      <vt:lpstr>проведения антикоррупционной экспертизы муниципальных правовых актов и проектов </vt:lpstr>
      <vt:lpstr/>
      <vt:lpstr>    1. Общие положения</vt:lpstr>
      <vt:lpstr>    </vt:lpstr>
      <vt:lpstr>    1.1. Настоящий Порядок проведения антикоррупционной экспертизы муниципальных пра</vt:lpstr>
      <vt:lpstr>    1.2. Термины, используемые в настоящем Порядке:</vt:lpstr>
      <vt:lpstr>    антикоррупционная экспертиза - специальное исследование муниципальных правовых а</vt:lpstr>
      <vt:lpstr>    коррупциогенный фактор - положения муниципальных правовых актов (проектов муници</vt:lpstr>
      <vt:lpstr>    независимые эксперты - институты гражданского общества и граждане, обладающие пр</vt:lpstr>
      <vt:lpstr>    Уполномоченное лицо – специалист администрации Атаманского сельского поселения П</vt:lpstr>
      <vt:lpstr>    1.3. Антикоррупционная экспертиза муниципальных правовых актов (проектов муницип</vt:lpstr>
      <vt:lpstr>    обязательности проведения антикоррупционной экспертизы проектов муниципальных пр</vt:lpstr>
      <vt:lpstr>    оценки муниципального правового акта во взаимосвязи с другими нормативными право</vt:lpstr>
      <vt:lpstr>    обоснованности, объективности и проверяемости результатов антикоррупционной эксп</vt:lpstr>
      <vt:lpstr>    компетентности лиц, проводящих антикоррупционную экспертизу муниципальных правов</vt:lpstr>
      <vt:lpstr>    сотрудничества Администрации муниципального образования, а также их должностных </vt:lpstr>
      <vt:lpstr>    1.4. Антикоррупционной экспертизе подлежат все проекты муниципальных правовых ак</vt:lpstr>
      <vt:lpstr>    Антикоррупционная экспертиза действующих муниципальных правовых актов Администра</vt:lpstr>
      <vt:lpstr>    внесения изменений в муниципальный правовой акт;</vt:lpstr>
      <vt:lpstr>    представления отраслевым (функциональным) или территориальным органом администра</vt:lpstr>
      <vt:lpstr>    получения письменного обращения независимого эксперта об обнаружении коррупциоге</vt:lpstr>
      <vt:lpstr>    1.5. При проведении антикоррупционной экспертизы уполномоченное лицо руководству</vt:lpstr>
      <vt:lpstr>    </vt:lpstr>
      <vt:lpstr>    2. Последовательность административных действий</vt:lpstr>
      <vt:lpstr>    при проведении антикоррупционной экспертизы</vt:lpstr>
      <vt:lpstr>    </vt:lpstr>
      <vt:lpstr>    Последовательность административных действий при проведении антикоррупционной эк</vt:lpstr>
      <vt:lpstr>    2.1. Представление проектов муниципальных правовых актов для проведения антикорр</vt:lpstr>
      <vt:lpstr>    2.1. После согласования проекта муниципального правового акта всеми должностными</vt:lpstr>
      <vt:lpstr>    Проект муниципального правового акта, представляемый Уполномоченному лицу для пр</vt:lpstr>
      <vt:lpstr>    цели, которые преследуются принятием проекта муниципального правового акта;</vt:lpstr>
      <vt:lpstr>    определение возможных последствий принятия проекта муниципального правового акта</vt:lpstr>
      <vt:lpstr>    2.2. Размещение электронной копии текста муниципальных правовых актов (проектов </vt:lpstr>
      <vt:lpstr>    Не позднее рабочего дня, следующего за днем поступления муниципального правового</vt:lpstr>
      <vt:lpstr>    Размещенные на официальном сайте в сети Интернет электронные копии проектов муни</vt:lpstr>
      <vt:lpstr>    Раздел, предназначенный для проведения антикоррупционной экспертизы, должен быть</vt:lpstr>
      <vt:lpstr>    Ссылка на указанный раздел должна быть доступна с главной страницы официального </vt:lpstr>
      <vt:lpstr>    Раздел официального сайта, предназначенный для проведения антикоррупционной эксп</vt:lpstr>
      <vt:lpstr>    Также раздел официального сайта в сети Интернет, предназначенный для проведения </vt:lpstr>
      <vt:lpstr>    дату размещения муниципального правового акта (проекта муниципального правового </vt:lpstr>
      <vt:lpstr>    наименование должности и фамилии, имени, отчества, муниципального служащего, про</vt:lpstr>
      <vt:lpstr>    вид, наименование (заголовок) муниципального правового акта;</vt:lpstr>
      <vt:lpstr>    дату выдачи заключения по результатам проведения антикоррупционной экспертизы Уп</vt:lpstr>
      <vt:lpstr>    Здесь же должны быть доступны для скачивания электронные копии:</vt:lpstr>
      <vt:lpstr>    муниципальных правовых актов (проектов муниципальных правовых актов) с приложени</vt:lpstr>
      <vt:lpstr>    заключения Уполномоченного лица по результатам антикоррупционной экспертизы;</vt:lpstr>
      <vt:lpstr>    все поступившие относительно муниципального правового акта (проекта муниципально</vt:lpstr>
      <vt:lpstr>    2.3. Прием заключений независимых экспертов и размещение их на официальном сайте</vt:lpstr>
      <vt:lpstr>    Независимые эксперты в срок, определенный в блок-схеме (Приложение), направляют </vt:lpstr>
      <vt:lpstr>    Требования к содержанию заключения независимого эксперта:</vt:lpstr>
      <vt:lpstr>    наименование (фамилия, имя, отчество) независимого эксперта;</vt:lpstr>
      <vt:lpstr>    адрес для направления корреспонденции;</vt:lpstr>
      <vt:lpstr>    наименование муниципального правового акта (проекта муниципального правового акт</vt:lpstr>
      <vt:lpstr>    вывод об обнаружении либо отсутствии в муниципальном правовом акте (проекте муни</vt:lpstr>
      <vt:lpstr>    В случае, если независимым экспертом делается вывод об обнаружении в муниципальн</vt:lpstr>
      <vt:lpstr>    наименование коррупциогенного фактора в соответствии с Методикой;</vt:lpstr>
      <vt:lpstr>    указание на абзац, подпункт, пункт, часть, статью, раздел, главу муниципального </vt:lpstr>
      <vt:lpstr>    предложение о способе устранения обнаруженных коррупциогенных факторов.</vt:lpstr>
      <vt:lpstr>    Заключение по результатам независимой антикоррупционной экспертизы носит рекомен</vt:lpstr>
      <vt:lpstr>    В тридцатидневный срок со дня получения заключения по результатам независимой ан</vt:lpstr>
      <vt:lpstr>    Электронные копии поступивших заключений по результатам независимой антикоррупци</vt:lpstr>
      <vt:lpstr>    2.4. Рассмотрение муниципальных правовых актов (проектов муниципальных правовых </vt:lpstr>
      <vt:lpstr>    Уполномоченное лицо с учетом поступивших заключений по результатам независимой а</vt:lpstr>
      <vt:lpstr>    Срок проведения антикоррупционной экспертизы муниципальных правовых актов (проек</vt:lpstr>
      <vt:lpstr>    2.5. Подготовка заключений по результатам антикоррупционной экспертизы, проведен</vt:lpstr>
      <vt:lpstr>    Требования к оформлению и содержанию заключения по результатам антикоррупционной</vt:lpstr>
      <vt:lpstr>    наименование муниципального правового акта (проекта муниципального правового акт</vt:lpstr>
      <vt:lpstr>    наименование должности и фамилии, имени, отчества, муниципального служащего, про</vt:lpstr>
      <vt:lpstr>    вывод об обнаружении либо отсутствии в муниципальном правовом акте (проекте муни</vt:lpstr>
      <vt:lpstr>    В случае, если Уполномоченным лицом делается вывод об обнаружении в муниципально</vt:lpstr>
      <vt:lpstr>    наименование коррупциогенного фактора в соответствии с Методикой;</vt:lpstr>
      <vt:lpstr>    указание на абзац, подпункт, пункт, часть, статью, раздел, главу муниципального </vt:lpstr>
      <vt:lpstr>    предложение о способе устранения обнаруженных коррупциогенных факторов.</vt:lpstr>
      <vt:lpstr>    В заключении Уполномоченного лица по результатам антикоррупционной экспертизы от</vt:lpstr>
      <vt:lpstr>    Выявленные при проведении антикоррупционной экспертизы положения, не относящиеся</vt:lpstr>
      <vt:lpstr>    Если в ходе антикоррупционной экспертизы действующего муниципального правового а</vt:lpstr>
      <vt:lpstr>    Заключение Уполномоченного лица по результатам антикоррупционной экспертизы счит</vt:lpstr>
      <vt:lpstr>    Заключение Уполномоченного лица по результатам антикоррупционной экспертизы счит</vt:lpstr>
      <vt:lpstr>    Принятие муниципального правового акта, содержащего коррупциогенные факторы, не </vt:lpstr>
      <vt:lpstr>    2.6. Размещение заключения по результатам антикоррупционной экспертизы муниципал</vt:lpstr>
    </vt:vector>
  </TitlesOfParts>
  <Company>DG Win&amp;Soft</Company>
  <LinksUpToDate>false</LinksUpToDate>
  <CharactersWithSpaces>21340</CharactersWithSpaces>
  <SharedDoc>false</SharedDoc>
  <HLinks>
    <vt:vector size="90" baseType="variant">
      <vt:variant>
        <vt:i4>5111826</vt:i4>
      </vt:variant>
      <vt:variant>
        <vt:i4>42</vt:i4>
      </vt:variant>
      <vt:variant>
        <vt:i4>0</vt:i4>
      </vt:variant>
      <vt:variant>
        <vt:i4>5</vt:i4>
      </vt:variant>
      <vt:variant>
        <vt:lpwstr>garantf1://95958.34/</vt:lpwstr>
      </vt:variant>
      <vt:variant>
        <vt:lpwstr/>
      </vt:variant>
      <vt:variant>
        <vt:i4>5373957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consultantplus://offline/ref=59E41561787E3CF7FF41CD40C931644D444CCA9B105DAC662B88E6B4BA7A8ECAB50970846F40FCU9i2L</vt:lpwstr>
      </vt:variant>
      <vt:variant>
        <vt:lpwstr/>
      </vt:variant>
      <vt:variant>
        <vt:i4>5373957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consultantplus://offline/ref=59E41561787E3CF7FF41CD40C931644D444CCA9B105DAC662B88E6B4BA7A8ECAB50970846F40FCU9i2L</vt:lpwstr>
      </vt:variant>
      <vt:variant>
        <vt:lpwstr/>
      </vt:variant>
      <vt:variant>
        <vt:i4>851974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consultantplus://offline/ref=59E41561787E3CF7FF41D34DDF5D3B474A4F949E1055FD33768EB1EBEA7CDB8AF50F25C72B4DFF9547E979U3i5L</vt:lpwstr>
      </vt:variant>
      <vt:variant>
        <vt:lpwstr/>
      </vt:variant>
      <vt:variant>
        <vt:i4>327688</vt:i4>
      </vt:variant>
      <vt:variant>
        <vt:i4>30</vt:i4>
      </vt:variant>
      <vt:variant>
        <vt:i4>0</vt:i4>
      </vt:variant>
      <vt:variant>
        <vt:i4>5</vt:i4>
      </vt:variant>
      <vt:variant>
        <vt:lpwstr>http://www.pavlraion.ru/</vt:lpwstr>
      </vt:variant>
      <vt:variant>
        <vt:lpwstr/>
      </vt:variant>
      <vt:variant>
        <vt:i4>851974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consultantplus://offline/ref=59E41561787E3CF7FF41D34DDF5D3B474A4F949E1055FD33768EB1EBEA7CDB8AF50F25C72B4DFF9547E979U3i5L</vt:lpwstr>
      </vt:variant>
      <vt:variant>
        <vt:lpwstr/>
      </vt:variant>
      <vt:variant>
        <vt:i4>5373957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consultantplus://offline/ref=59E41561787E3CF7FF41CD40C931644D444CCA9B105DAC662B88E6B4BA7A8ECAB50970846F40FCU9i2L</vt:lpwstr>
      </vt:variant>
      <vt:variant>
        <vt:lpwstr/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consultantplus://offline/ref=59E41561787E3CF7FF41CD40C931644D444CCA9B105DAC662B88E6B4UBiAL</vt:lpwstr>
      </vt:variant>
      <vt:variant>
        <vt:lpwstr/>
      </vt:variant>
      <vt:variant>
        <vt:i4>852056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consultantplus://offline/ref=59E41561787E3CF7FF41D34DDF5D3B474A4F949E1C5FF33F7B8EB1EBEA7CDB8AF50F25C72B4DFF9547E976U3i2L</vt:lpwstr>
      </vt:variant>
      <vt:variant>
        <vt:lpwstr/>
      </vt:variant>
      <vt:variant>
        <vt:i4>7274603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consultantplus://offline/ref=59E41561787E3CF7FF41CD40C931644D4C46C893185EF16C23D1EAB6BD75D1DDB2407C856F40FE97U4i5L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consultantplus://offline/ref=59E41561787E3CF7FF41CD40C931644D4C46CB9A1C51F16C23D1EAB6BD75D1DDB2407C856F40FE90U4i7L</vt:lpwstr>
      </vt:variant>
      <vt:variant>
        <vt:lpwstr/>
      </vt:variant>
      <vt:variant>
        <vt:i4>851983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consultantplus://offline/ref=59E41561787E3CF7FF41D34DDF5D3B474A4F949E1055FD33768EB1EBEA7CDB8AF50F25C72B4DFF9547E971U3i4L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consultantplus://offline/ref=59E41561787E3CF7FF41D34DDF5D3B474A4F949E1C50FE337C8EB1EBEA7CDB8AF50F25C72B4DFF9547E970U3i5L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consultantplus://offline/ref=59E41561787E3CF7FF41D34DDF5D3B474A4F949E1C5FF33F7B8EB1EBEA7CDB8AF50F25C72B4DFF9547E976U3i2L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consultantplus://offline/ref=59E41561787E3CF7FF41CD40C931644D4C46C893185EF16C23D1EAB6BD75D1DDB2407C856F40FE97U4i5L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Юля</cp:lastModifiedBy>
  <cp:revision>2</cp:revision>
  <cp:lastPrinted>2012-10-30T07:35:00Z</cp:lastPrinted>
  <dcterms:created xsi:type="dcterms:W3CDTF">2016-02-04T10:25:00Z</dcterms:created>
  <dcterms:modified xsi:type="dcterms:W3CDTF">2016-02-04T10:25:00Z</dcterms:modified>
</cp:coreProperties>
</file>